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1" w:name="LGS_Internal_ID"/>
      <w:r>
        <w:rPr>
          <w:rFonts w:hint="cs"/>
          <w:sz w:val="20"/>
          <w:szCs w:val="20"/>
          <w:rtl/>
        </w:rPr>
        <w:t>2211009</w:t>
      </w:r>
      <w:bookmarkEnd w:id="1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2" w:name="LGS_Knesset_Num"/>
      <w:r>
        <w:rPr>
          <w:rFonts w:hint="cs"/>
          <w:sz w:val="28"/>
          <w:szCs w:val="28"/>
          <w:rtl/>
        </w:rPr>
        <w:t>העשרים וחמש</w:t>
      </w:r>
      <w:bookmarkEnd w:id="2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3" w:name="LGS_Initiators_List"/>
      <w:r>
        <w:rPr>
          <w:b/>
          <w:bCs/>
          <w:rtl/>
        </w:rPr>
        <w:t>יוזמים:      חברי הכנסת</w:t>
      </w:r>
      <w:bookmarkEnd w:id="3"/>
      <w:r w:rsidR="00B35784" w:rsidRPr="00F67051">
        <w:rPr>
          <w:b/>
          <w:bCs/>
        </w:rPr>
        <w:tab/>
      </w:r>
      <w:bookmarkStart w:id="4" w:name="LGS_PM_Names"/>
      <w:r>
        <w:rPr>
          <w:rFonts w:hint="cs"/>
          <w:b/>
          <w:bCs/>
          <w:rtl/>
        </w:rPr>
        <w:t>אוהד טל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אברהם בצלאל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שמחה </w:t>
      </w:r>
      <w:proofErr w:type="spellStart"/>
      <w:r>
        <w:rPr>
          <w:rFonts w:hint="cs"/>
          <w:b/>
          <w:bCs/>
          <w:rtl/>
        </w:rPr>
        <w:t>רוטמן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צבי ידידיה סוכות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מיכל מרים </w:t>
      </w:r>
      <w:proofErr w:type="spellStart"/>
      <w:r>
        <w:rPr>
          <w:rFonts w:hint="cs"/>
          <w:b/>
          <w:bCs/>
          <w:rtl/>
        </w:rPr>
        <w:t>וולדיגר</w:t>
      </w:r>
      <w:bookmarkEnd w:id="4"/>
      <w:proofErr w:type="spellEnd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5" w:name="LGS_Join_List"/>
      <w:r>
        <w:rPr>
          <w:rtl/>
        </w:rPr>
        <w:t>______________________________________________</w:t>
      </w:r>
      <w:r>
        <w:br/>
      </w:r>
      <w:r>
        <w:rPr>
          <w:rtl/>
        </w:rPr>
        <w:t>מצטרפים: חברי הכנסת</w:t>
      </w:r>
      <w:bookmarkEnd w:id="5"/>
      <w:r w:rsidR="002200A1" w:rsidRPr="00CF1AA2">
        <w:rPr>
          <w:rFonts w:hint="cs"/>
          <w:rtl/>
        </w:rPr>
        <w:tab/>
      </w:r>
      <w:bookmarkStart w:id="6" w:name="LGS_PM_NamesJoin"/>
      <w:r>
        <w:rPr>
          <w:rFonts w:hint="cs"/>
          <w:rtl/>
        </w:rPr>
        <w:t>אלמוג כהן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 xml:space="preserve">אריאל </w:t>
      </w:r>
      <w:proofErr w:type="spellStart"/>
      <w:r>
        <w:rPr>
          <w:rFonts w:hint="cs"/>
          <w:rtl/>
        </w:rPr>
        <w:t>קלנר</w:t>
      </w:r>
      <w:bookmarkEnd w:id="6"/>
      <w:proofErr w:type="spellEnd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6321781E" w:rsidR="00E13C27" w:rsidRPr="00E06736" w:rsidRDefault="00E113BA" w:rsidP="00904591">
      <w:pPr>
        <w:pStyle w:val="David"/>
        <w:spacing w:line="240" w:lineRule="auto"/>
        <w:ind w:left="3544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</w:t>
      </w:r>
      <w:r w:rsidR="00904591">
        <w:t xml:space="preserve">                                            </w:t>
      </w:r>
      <w:r w:rsidR="008F1308">
        <w:t xml:space="preserve"> </w:t>
      </w:r>
      <w:bookmarkStart w:id="7" w:name="Private_Number"/>
      <w:r w:rsidR="00EB6B23">
        <w:rPr>
          <w:rFonts w:hint="cs"/>
          <w:rtl/>
        </w:rPr>
        <w:t xml:space="preserve">  </w:t>
      </w:r>
      <w:r w:rsidR="00904591">
        <w:rPr>
          <w:rFonts w:hint="cs"/>
          <w:rtl/>
        </w:rPr>
        <w:t>פ/4089/25</w:t>
      </w:r>
      <w:bookmarkEnd w:id="7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10EBFC33" w:rsidR="00E13C27" w:rsidRPr="00F67051" w:rsidRDefault="00932B05" w:rsidP="0021633A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 xml:space="preserve">הצעת חוק יום הזיכרון למתקפה על ישראל בשמחת תורה ולעוז הרוח, </w:t>
      </w:r>
      <w:proofErr w:type="spellStart"/>
      <w:r>
        <w:rPr>
          <w:rFonts w:hint="cs"/>
          <w:rtl/>
        </w:rPr>
        <w:t>התשפ"ד</w:t>
      </w:r>
      <w:proofErr w:type="spellEnd"/>
      <w:r>
        <w:rPr>
          <w:rFonts w:hint="cs"/>
          <w:rtl/>
        </w:rPr>
        <w:t>–2023</w:t>
      </w:r>
      <w:bookmarkEnd w:id="8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BC2620" w:rsidRPr="00C34DE2" w14:paraId="1125C3DD" w14:textId="77777777" w:rsidTr="004D273E">
        <w:trPr>
          <w:cantSplit/>
        </w:trPr>
        <w:tc>
          <w:tcPr>
            <w:tcW w:w="1871" w:type="dxa"/>
          </w:tcPr>
          <w:p w14:paraId="1A50C4D6" w14:textId="77777777" w:rsidR="00BC2620" w:rsidRPr="00222A7B" w:rsidRDefault="00BC2620" w:rsidP="00C047A7">
            <w:pPr>
              <w:pStyle w:val="TableSideHeading"/>
              <w:rPr>
                <w:rtl/>
              </w:rPr>
            </w:pPr>
            <w:r w:rsidRPr="00222A7B">
              <w:rPr>
                <w:rFonts w:hint="cs"/>
                <w:rtl/>
              </w:rPr>
              <w:t>יום הזיכרון</w:t>
            </w:r>
            <w:r>
              <w:rPr>
                <w:rFonts w:hint="cs"/>
                <w:rtl/>
              </w:rPr>
              <w:t xml:space="preserve"> למתקפה בשמחת תורה </w:t>
            </w:r>
            <w:r w:rsidRPr="005D0DB7">
              <w:rPr>
                <w:rFonts w:hint="eastAsia"/>
                <w:rtl/>
              </w:rPr>
              <w:t>ולעוז</w:t>
            </w:r>
            <w:r w:rsidRPr="005D0DB7">
              <w:rPr>
                <w:rtl/>
              </w:rPr>
              <w:t xml:space="preserve"> </w:t>
            </w:r>
            <w:r w:rsidRPr="005D0DB7">
              <w:rPr>
                <w:rFonts w:hint="eastAsia"/>
                <w:rtl/>
              </w:rPr>
              <w:t>הרוח</w:t>
            </w:r>
          </w:p>
        </w:tc>
        <w:tc>
          <w:tcPr>
            <w:tcW w:w="624" w:type="dxa"/>
          </w:tcPr>
          <w:p w14:paraId="279BFEB1" w14:textId="77777777" w:rsidR="00BC2620" w:rsidRDefault="00BC2620" w:rsidP="00C047A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26868194" w14:textId="77777777" w:rsidR="00BC2620" w:rsidRPr="00222A7B" w:rsidRDefault="00BC2620" w:rsidP="004D273E">
            <w:pPr>
              <w:pStyle w:val="TableBlock"/>
              <w:rPr>
                <w:rtl/>
              </w:rPr>
            </w:pPr>
            <w:r w:rsidRPr="00222A7B">
              <w:rPr>
                <w:rFonts w:hint="cs"/>
                <w:rtl/>
              </w:rPr>
              <w:t>(א)</w:t>
            </w:r>
            <w:r w:rsidRPr="00222A7B">
              <w:rPr>
                <w:rtl/>
              </w:rPr>
              <w:tab/>
              <w:t xml:space="preserve">כ"ג בתשרי, </w:t>
            </w:r>
            <w:r>
              <w:rPr>
                <w:rFonts w:hint="cs"/>
                <w:rtl/>
              </w:rPr>
              <w:t xml:space="preserve">יום לאחר </w:t>
            </w:r>
            <w:r w:rsidRPr="00222A7B">
              <w:rPr>
                <w:rtl/>
              </w:rPr>
              <w:t xml:space="preserve">מתקפת </w:t>
            </w:r>
            <w:r w:rsidRPr="005D0DB7">
              <w:rPr>
                <w:rFonts w:hint="eastAsia"/>
                <w:rtl/>
              </w:rPr>
              <w:t>ה</w:t>
            </w:r>
            <w:r w:rsidRPr="005D0DB7">
              <w:rPr>
                <w:rtl/>
              </w:rPr>
              <w:t xml:space="preserve">פתע </w:t>
            </w:r>
            <w:r w:rsidRPr="005D0DB7">
              <w:rPr>
                <w:rFonts w:hint="eastAsia"/>
                <w:rtl/>
              </w:rPr>
              <w:t>הנאצית</w:t>
            </w:r>
            <w:r w:rsidRPr="005D0DB7">
              <w:rPr>
                <w:rtl/>
              </w:rPr>
              <w:t xml:space="preserve"> </w:t>
            </w:r>
            <w:r w:rsidRPr="005D0DB7">
              <w:rPr>
                <w:rFonts w:hint="eastAsia"/>
                <w:rtl/>
              </w:rPr>
              <w:t>של</w:t>
            </w:r>
            <w:r w:rsidRPr="005D0DB7">
              <w:rPr>
                <w:rtl/>
              </w:rPr>
              <w:t xml:space="preserve"> </w:t>
            </w:r>
            <w:r w:rsidRPr="005D0DB7">
              <w:rPr>
                <w:rFonts w:hint="eastAsia"/>
                <w:rtl/>
              </w:rPr>
              <w:t>חמאס</w:t>
            </w:r>
            <w:r>
              <w:rPr>
                <w:rFonts w:hint="cs"/>
                <w:rtl/>
              </w:rPr>
              <w:t xml:space="preserve"> </w:t>
            </w:r>
            <w:r w:rsidRPr="00222A7B">
              <w:rPr>
                <w:rtl/>
              </w:rPr>
              <w:t xml:space="preserve">על </w:t>
            </w:r>
            <w:r>
              <w:rPr>
                <w:rFonts w:hint="cs"/>
                <w:rtl/>
              </w:rPr>
              <w:t xml:space="preserve">מדינת </w:t>
            </w:r>
            <w:r w:rsidRPr="00222A7B">
              <w:rPr>
                <w:rtl/>
              </w:rPr>
              <w:t>ישראל שהתרחשה ביום כ"ב בתשרי</w:t>
            </w:r>
            <w:r>
              <w:rPr>
                <w:rFonts w:hint="cs"/>
                <w:rtl/>
              </w:rPr>
              <w:t xml:space="preserve">, </w:t>
            </w:r>
            <w:r w:rsidRPr="00222A7B">
              <w:rPr>
                <w:rtl/>
              </w:rPr>
              <w:t>שמחת תורה</w:t>
            </w:r>
            <w:r>
              <w:rPr>
                <w:rFonts w:hint="cs"/>
                <w:rtl/>
              </w:rPr>
              <w:t>,</w:t>
            </w:r>
            <w:r w:rsidRPr="00222A7B">
              <w:rPr>
                <w:rtl/>
              </w:rPr>
              <w:t xml:space="preserve"> יהיה </w:t>
            </w:r>
            <w:r>
              <w:rPr>
                <w:rFonts w:hint="cs"/>
                <w:rtl/>
              </w:rPr>
              <w:t xml:space="preserve">יום זיכרון ממלכתי </w:t>
            </w:r>
            <w:r w:rsidRPr="00222A7B">
              <w:rPr>
                <w:rtl/>
              </w:rPr>
              <w:t>להתייחדות עם חללי המתקפה ולזיכרון גבורת הלוחמים ו</w:t>
            </w:r>
            <w:r>
              <w:rPr>
                <w:rFonts w:hint="cs"/>
                <w:rtl/>
              </w:rPr>
              <w:t xml:space="preserve">עוז הרוח של </w:t>
            </w:r>
            <w:r w:rsidRPr="00222A7B">
              <w:rPr>
                <w:rtl/>
              </w:rPr>
              <w:t>האזרחים שבלמו אותה</w:t>
            </w:r>
            <w:r>
              <w:rPr>
                <w:rFonts w:hint="cs"/>
                <w:rtl/>
              </w:rPr>
              <w:t>;</w:t>
            </w:r>
            <w:r w:rsidRPr="00222A7B">
              <w:rPr>
                <w:rtl/>
              </w:rPr>
              <w:t xml:space="preserve"> יום זה יצוין במוסדות המדינה, במחנות צה"ל וב</w:t>
            </w:r>
            <w:r>
              <w:rPr>
                <w:rFonts w:hint="cs"/>
                <w:rtl/>
              </w:rPr>
              <w:t>מוסדות חינוך</w:t>
            </w:r>
            <w:r w:rsidRPr="00222A7B">
              <w:rPr>
                <w:rtl/>
              </w:rPr>
              <w:t>.</w:t>
            </w:r>
          </w:p>
        </w:tc>
      </w:tr>
      <w:tr w:rsidR="00BC2620" w:rsidRPr="00BB5EAE" w14:paraId="778EA9FD" w14:textId="77777777" w:rsidTr="004D273E">
        <w:trPr>
          <w:cantSplit/>
        </w:trPr>
        <w:tc>
          <w:tcPr>
            <w:tcW w:w="1871" w:type="dxa"/>
          </w:tcPr>
          <w:p w14:paraId="70D7B87E" w14:textId="77777777" w:rsidR="00BC2620" w:rsidRPr="00222A7B" w:rsidRDefault="00BC2620" w:rsidP="00C047A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ECDB75B" w14:textId="77777777" w:rsidR="00BC2620" w:rsidRDefault="00BC2620" w:rsidP="00C047A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54FFE205" w14:textId="77777777" w:rsidR="00BC2620" w:rsidRPr="00222A7B" w:rsidRDefault="00BC2620" w:rsidP="004D273E">
            <w:pPr>
              <w:pStyle w:val="TableBlock"/>
              <w:rPr>
                <w:rtl/>
              </w:rPr>
            </w:pPr>
            <w:r w:rsidRPr="00222A7B">
              <w:rPr>
                <w:rFonts w:hint="cs"/>
                <w:rtl/>
              </w:rPr>
              <w:t>(ב)</w:t>
            </w:r>
            <w:r w:rsidRPr="00222A7B">
              <w:rPr>
                <w:rtl/>
              </w:rPr>
              <w:tab/>
              <w:t xml:space="preserve">חל כ"ג בתשרי </w:t>
            </w:r>
            <w:r>
              <w:rPr>
                <w:rFonts w:hint="cs"/>
                <w:rtl/>
              </w:rPr>
              <w:t xml:space="preserve">ביום שישי או </w:t>
            </w:r>
            <w:r w:rsidRPr="00222A7B">
              <w:rPr>
                <w:rtl/>
              </w:rPr>
              <w:t>בשבת, יקוים יום הזיכרון ביום שני שאחריו.</w:t>
            </w:r>
          </w:p>
        </w:tc>
      </w:tr>
      <w:tr w:rsidR="00BC2620" w:rsidRPr="00C34DE2" w14:paraId="46577625" w14:textId="77777777" w:rsidTr="004D273E">
        <w:trPr>
          <w:cantSplit/>
        </w:trPr>
        <w:tc>
          <w:tcPr>
            <w:tcW w:w="1871" w:type="dxa"/>
          </w:tcPr>
          <w:p w14:paraId="371C3663" w14:textId="77777777" w:rsidR="00BC2620" w:rsidRPr="00222A7B" w:rsidRDefault="00BC2620" w:rsidP="00C047A7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 xml:space="preserve">דרכי קיום </w:t>
            </w:r>
          </w:p>
        </w:tc>
        <w:tc>
          <w:tcPr>
            <w:tcW w:w="624" w:type="dxa"/>
          </w:tcPr>
          <w:p w14:paraId="505F47F5" w14:textId="77777777" w:rsidR="00BC2620" w:rsidRDefault="00BC2620" w:rsidP="00C047A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14:paraId="72587398" w14:textId="77777777" w:rsidR="00BC2620" w:rsidRPr="00222A7B" w:rsidRDefault="00BC2620" w:rsidP="004D273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ביום הזיכרון למתקפה על ישראל בשמחת תורה ולעוז הרוח, יחולו הוראות אלה:</w:t>
            </w:r>
          </w:p>
        </w:tc>
      </w:tr>
      <w:tr w:rsidR="00BC2620" w:rsidRPr="00C34DE2" w14:paraId="0B58C586" w14:textId="77777777" w:rsidTr="004D273E">
        <w:trPr>
          <w:cantSplit/>
        </w:trPr>
        <w:tc>
          <w:tcPr>
            <w:tcW w:w="1871" w:type="dxa"/>
          </w:tcPr>
          <w:p w14:paraId="245C40E2" w14:textId="77777777" w:rsidR="00BC2620" w:rsidRPr="00222A7B" w:rsidRDefault="00BC2620" w:rsidP="00C047A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0231F6F8" w14:textId="77777777" w:rsidR="00BC2620" w:rsidRDefault="00BC2620" w:rsidP="00C047A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51DC4BE7" w14:textId="77777777" w:rsidR="00BC2620" w:rsidRPr="0032561E" w:rsidRDefault="00BC2620" w:rsidP="004D273E">
            <w:pPr>
              <w:pStyle w:val="TableBlock"/>
              <w:rPr>
                <w:rtl/>
              </w:rPr>
            </w:pPr>
            <w:r w:rsidRPr="0032561E">
              <w:rPr>
                <w:rFonts w:hint="cs"/>
                <w:rtl/>
              </w:rPr>
              <w:t>(1)</w:t>
            </w:r>
            <w:r w:rsidRPr="0032561E">
              <w:rPr>
                <w:rtl/>
              </w:rPr>
              <w:tab/>
            </w:r>
            <w:r w:rsidRPr="0032561E">
              <w:rPr>
                <w:rFonts w:hint="eastAsia"/>
                <w:rtl/>
              </w:rPr>
              <w:t>בשעה</w:t>
            </w:r>
            <w:r w:rsidRPr="0032561E">
              <w:rPr>
                <w:rtl/>
              </w:rPr>
              <w:t xml:space="preserve"> 10:00</w:t>
            </w:r>
            <w:r w:rsidRPr="0032561E">
              <w:rPr>
                <w:rFonts w:hint="cs"/>
                <w:rtl/>
              </w:rPr>
              <w:t xml:space="preserve"> תהיה בכל רחבי המדינה דומיה של שתי דקות בהן תשבות כל עבודה ותיפסק כל תנועה בדרכים;</w:t>
            </w:r>
          </w:p>
        </w:tc>
      </w:tr>
      <w:tr w:rsidR="00BC2620" w:rsidRPr="00C34DE2" w14:paraId="0CD37B07" w14:textId="77777777" w:rsidTr="004D273E">
        <w:trPr>
          <w:cantSplit/>
        </w:trPr>
        <w:tc>
          <w:tcPr>
            <w:tcW w:w="1871" w:type="dxa"/>
          </w:tcPr>
          <w:p w14:paraId="679E5FAC" w14:textId="77777777" w:rsidR="00BC2620" w:rsidRPr="00222A7B" w:rsidRDefault="00BC2620" w:rsidP="00C047A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1C939F4" w14:textId="77777777" w:rsidR="00BC2620" w:rsidRDefault="00BC2620" w:rsidP="00C047A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5FC111C4" w14:textId="77777777" w:rsidR="00BC2620" w:rsidRPr="00222A7B" w:rsidRDefault="00BC2620" w:rsidP="004D273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דגל המדינה בבניינים הציבוריים ובמחנות צה"ל יורד לחצי התורן;</w:t>
            </w:r>
          </w:p>
        </w:tc>
      </w:tr>
      <w:tr w:rsidR="00BC2620" w:rsidRPr="00C34DE2" w14:paraId="35C499FF" w14:textId="77777777" w:rsidTr="004D273E">
        <w:trPr>
          <w:cantSplit/>
        </w:trPr>
        <w:tc>
          <w:tcPr>
            <w:tcW w:w="1871" w:type="dxa"/>
          </w:tcPr>
          <w:p w14:paraId="28236175" w14:textId="77777777" w:rsidR="00BC2620" w:rsidRPr="00222A7B" w:rsidRDefault="00BC2620" w:rsidP="00C047A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05E9BE5" w14:textId="77777777" w:rsidR="00BC2620" w:rsidRDefault="00BC2620" w:rsidP="00C047A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788F8A96" w14:textId="77777777" w:rsidR="00BC2620" w:rsidRPr="00222A7B" w:rsidRDefault="00BC2620" w:rsidP="004D273E">
            <w:pPr>
              <w:pStyle w:val="TableBlock"/>
              <w:rPr>
                <w:rtl/>
              </w:rPr>
            </w:pPr>
            <w:r>
              <w:rPr>
                <w:rFonts w:hint="cs"/>
                <w:sz w:val="26"/>
                <w:rtl/>
              </w:rPr>
              <w:t>(3</w:t>
            </w:r>
            <w:r>
              <w:rPr>
                <w:sz w:val="26"/>
                <w:rtl/>
              </w:rPr>
              <w:t>)</w:t>
            </w:r>
            <w:r>
              <w:rPr>
                <w:sz w:val="26"/>
                <w:rtl/>
              </w:rPr>
              <w:tab/>
            </w:r>
            <w:proofErr w:type="spellStart"/>
            <w:r>
              <w:rPr>
                <w:rFonts w:hint="cs"/>
                <w:sz w:val="26"/>
                <w:rtl/>
              </w:rPr>
              <w:t>תוכניות</w:t>
            </w:r>
            <w:proofErr w:type="spellEnd"/>
            <w:r>
              <w:rPr>
                <w:rFonts w:hint="cs"/>
                <w:sz w:val="26"/>
                <w:rtl/>
              </w:rPr>
              <w:t xml:space="preserve"> השידורים יבטאו את אופיו וייחודו של יום הזיכרון;</w:t>
            </w:r>
          </w:p>
        </w:tc>
      </w:tr>
      <w:tr w:rsidR="00BC2620" w:rsidRPr="00C34DE2" w14:paraId="54D1E0F0" w14:textId="77777777" w:rsidTr="004D273E">
        <w:trPr>
          <w:cantSplit/>
        </w:trPr>
        <w:tc>
          <w:tcPr>
            <w:tcW w:w="1871" w:type="dxa"/>
          </w:tcPr>
          <w:p w14:paraId="5254AF11" w14:textId="77777777" w:rsidR="00BC2620" w:rsidRPr="00222A7B" w:rsidRDefault="00BC2620" w:rsidP="00C047A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5CCFA71" w14:textId="77777777" w:rsidR="00BC2620" w:rsidRDefault="00BC2620" w:rsidP="00C047A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73B07DAA" w14:textId="77777777" w:rsidR="00BC2620" w:rsidRDefault="00BC2620" w:rsidP="004D273E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(4)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מחנות צה"ל ומוסדות החינוך </w:t>
            </w:r>
            <w:r>
              <w:rPr>
                <w:rtl/>
              </w:rPr>
              <w:t>יק</w:t>
            </w:r>
            <w:r>
              <w:rPr>
                <w:rFonts w:hint="cs"/>
                <w:rtl/>
              </w:rPr>
              <w:t>יי</w:t>
            </w:r>
            <w:r w:rsidRPr="00222A7B">
              <w:rPr>
                <w:rtl/>
              </w:rPr>
              <w:t>מו אזכרות וטקסי התייח</w:t>
            </w:r>
            <w:r>
              <w:rPr>
                <w:rtl/>
              </w:rPr>
              <w:t>דות</w:t>
            </w:r>
            <w:r>
              <w:rPr>
                <w:rFonts w:hint="cs"/>
                <w:rtl/>
              </w:rPr>
              <w:t>;</w:t>
            </w:r>
          </w:p>
        </w:tc>
      </w:tr>
      <w:tr w:rsidR="00BC2620" w:rsidRPr="00C34DE2" w14:paraId="08C8DC93" w14:textId="77777777" w:rsidTr="004D273E">
        <w:trPr>
          <w:cantSplit/>
        </w:trPr>
        <w:tc>
          <w:tcPr>
            <w:tcW w:w="1871" w:type="dxa"/>
          </w:tcPr>
          <w:p w14:paraId="12AF2C89" w14:textId="77777777" w:rsidR="00BC2620" w:rsidRPr="00222A7B" w:rsidRDefault="00BC2620" w:rsidP="00C047A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54C32F9" w14:textId="77777777" w:rsidR="00BC2620" w:rsidRDefault="00BC2620" w:rsidP="00C047A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374C64EE" w14:textId="77777777" w:rsidR="00BC2620" w:rsidRDefault="00BC2620" w:rsidP="004D273E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(5)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מוסדות החינוך יקיימו פעולות לציון יום הזיכרון שיבטאו את גדיעת החיים האכזרית מחד ואת הגבורה והערבות ההדדית שהתעוררה בחברה הישראלית מאידך.</w:t>
            </w:r>
          </w:p>
        </w:tc>
      </w:tr>
      <w:tr w:rsidR="00BC2620" w:rsidRPr="00C34DE2" w14:paraId="7D43D4AA" w14:textId="77777777" w:rsidTr="004D273E">
        <w:trPr>
          <w:cantSplit/>
        </w:trPr>
        <w:tc>
          <w:tcPr>
            <w:tcW w:w="1871" w:type="dxa"/>
          </w:tcPr>
          <w:p w14:paraId="1CC2AC47" w14:textId="77777777" w:rsidR="00BC2620" w:rsidRPr="00222A7B" w:rsidRDefault="00BC2620" w:rsidP="00C047A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357CE19" w14:textId="77777777" w:rsidR="00BC2620" w:rsidRDefault="00BC2620" w:rsidP="00C047A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0A8A78AA" w14:textId="77777777" w:rsidR="00BC2620" w:rsidRDefault="00BC2620" w:rsidP="004D273E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rtl/>
              </w:rPr>
              <w:t>(6)</w:t>
            </w:r>
            <w:r>
              <w:rPr>
                <w:rtl/>
              </w:rPr>
              <w:tab/>
            </w:r>
            <w:r w:rsidRPr="00222A7B">
              <w:rPr>
                <w:rtl/>
              </w:rPr>
              <w:t>במחנות צה"ל תפורסם פקודת יום של ראש המטה הכללי.</w:t>
            </w:r>
          </w:p>
        </w:tc>
      </w:tr>
      <w:tr w:rsidR="00BC2620" w:rsidRPr="00C34DE2" w14:paraId="63F0C6B2" w14:textId="77777777" w:rsidTr="004D273E">
        <w:trPr>
          <w:cantSplit/>
        </w:trPr>
        <w:tc>
          <w:tcPr>
            <w:tcW w:w="1871" w:type="dxa"/>
          </w:tcPr>
          <w:p w14:paraId="2E4285D4" w14:textId="77777777" w:rsidR="00BC2620" w:rsidRPr="00222A7B" w:rsidRDefault="00BC2620" w:rsidP="00C047A7">
            <w:pPr>
              <w:pStyle w:val="TableSideHeading"/>
            </w:pPr>
            <w:r>
              <w:rPr>
                <w:rFonts w:hint="cs"/>
                <w:rtl/>
              </w:rPr>
              <w:t>ביצוע ו</w:t>
            </w:r>
            <w:r w:rsidRPr="00222A7B">
              <w:rPr>
                <w:rFonts w:hint="cs"/>
                <w:rtl/>
              </w:rPr>
              <w:t>תקנות</w:t>
            </w:r>
          </w:p>
        </w:tc>
        <w:tc>
          <w:tcPr>
            <w:tcW w:w="624" w:type="dxa"/>
          </w:tcPr>
          <w:p w14:paraId="4914EA76" w14:textId="77777777" w:rsidR="00BC2620" w:rsidRDefault="00BC2620" w:rsidP="00C047A7">
            <w:pPr>
              <w:pStyle w:val="TableText"/>
              <w:keepLines w:val="0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</w:tcPr>
          <w:p w14:paraId="42737F8B" w14:textId="77777777" w:rsidR="00BC2620" w:rsidRPr="00222A7B" w:rsidRDefault="00BC2620" w:rsidP="004D273E">
            <w:pPr>
              <w:pStyle w:val="TableBlock"/>
            </w:pPr>
            <w:r>
              <w:rPr>
                <w:rFonts w:hint="cs"/>
                <w:rtl/>
              </w:rPr>
              <w:t>ראש הממשלה או שר שייקבע על ידו</w:t>
            </w:r>
            <w:r w:rsidRPr="00222A7B" w:rsidDel="004F4262">
              <w:rPr>
                <w:rtl/>
              </w:rPr>
              <w:t xml:space="preserve"> </w:t>
            </w:r>
            <w:r w:rsidRPr="00222A7B">
              <w:rPr>
                <w:rtl/>
              </w:rPr>
              <w:t>ממונה על ביצוע חוק זה והוא רשאי להתקין תקנות לביצועו.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2B7F1941" w14:textId="77777777" w:rsidR="00BC2620" w:rsidRPr="00BC2620" w:rsidRDefault="00BC2620" w:rsidP="008065FB">
      <w:pPr>
        <w:pStyle w:val="Hesber"/>
        <w:spacing w:line="276" w:lineRule="auto"/>
        <w:rPr>
          <w:rtl/>
        </w:rPr>
      </w:pPr>
      <w:r w:rsidRPr="00BC2620">
        <w:rPr>
          <w:rtl/>
        </w:rPr>
        <w:t xml:space="preserve">מתקפות טרור ופיגועים רבים חווה העם </w:t>
      </w:r>
      <w:r w:rsidRPr="00BC2620">
        <w:rPr>
          <w:rFonts w:hint="cs"/>
          <w:rtl/>
        </w:rPr>
        <w:t xml:space="preserve">היהודי </w:t>
      </w:r>
      <w:r w:rsidRPr="00BC2620">
        <w:rPr>
          <w:rtl/>
        </w:rPr>
        <w:t>היושב בציון</w:t>
      </w:r>
      <w:r w:rsidRPr="00BC2620">
        <w:rPr>
          <w:rFonts w:hint="cs"/>
          <w:rtl/>
        </w:rPr>
        <w:t>,</w:t>
      </w:r>
      <w:r w:rsidRPr="00BC2620">
        <w:rPr>
          <w:rtl/>
        </w:rPr>
        <w:t xml:space="preserve"> אך </w:t>
      </w:r>
      <w:r w:rsidRPr="00BC2620">
        <w:rPr>
          <w:rFonts w:hint="cs"/>
          <w:rtl/>
        </w:rPr>
        <w:t>המתקפה הרצחנית</w:t>
      </w:r>
      <w:r w:rsidRPr="00BC2620">
        <w:rPr>
          <w:rtl/>
        </w:rPr>
        <w:t xml:space="preserve"> ש</w:t>
      </w:r>
      <w:r w:rsidRPr="00BC2620">
        <w:rPr>
          <w:rFonts w:hint="cs"/>
          <w:rtl/>
        </w:rPr>
        <w:t xml:space="preserve">התרחשה </w:t>
      </w:r>
      <w:r w:rsidRPr="00BC2620">
        <w:rPr>
          <w:rtl/>
        </w:rPr>
        <w:t xml:space="preserve">בשמחת תורה </w:t>
      </w:r>
      <w:proofErr w:type="spellStart"/>
      <w:r w:rsidRPr="00BC2620">
        <w:rPr>
          <w:rtl/>
        </w:rPr>
        <w:t>התשפ"ד</w:t>
      </w:r>
      <w:proofErr w:type="spellEnd"/>
      <w:r w:rsidRPr="00BC2620">
        <w:rPr>
          <w:rFonts w:hint="cs"/>
          <w:rtl/>
        </w:rPr>
        <w:t xml:space="preserve"> היא</w:t>
      </w:r>
      <w:r w:rsidRPr="00BC2620">
        <w:rPr>
          <w:rtl/>
        </w:rPr>
        <w:t xml:space="preserve"> </w:t>
      </w:r>
      <w:r w:rsidRPr="00BC2620">
        <w:rPr>
          <w:rFonts w:hint="cs"/>
          <w:rtl/>
        </w:rPr>
        <w:t xml:space="preserve">ייחודית </w:t>
      </w:r>
      <w:r w:rsidRPr="00BC2620">
        <w:rPr>
          <w:rtl/>
        </w:rPr>
        <w:t>באכזריותה ובהיקפה ו</w:t>
      </w:r>
      <w:r w:rsidRPr="00BC2620">
        <w:rPr>
          <w:rFonts w:hint="cs"/>
          <w:rtl/>
        </w:rPr>
        <w:t xml:space="preserve">היא </w:t>
      </w:r>
      <w:r w:rsidRPr="00BC2620">
        <w:rPr>
          <w:rtl/>
        </w:rPr>
        <w:t>דורשת התייחסות והתייחדות מיוחדת.</w:t>
      </w:r>
    </w:p>
    <w:p w14:paraId="45F8ACD4" w14:textId="77777777" w:rsidR="00BC2620" w:rsidRPr="00BC2620" w:rsidRDefault="00BC2620" w:rsidP="008065FB">
      <w:pPr>
        <w:pStyle w:val="Hesber"/>
        <w:spacing w:line="276" w:lineRule="auto"/>
        <w:rPr>
          <w:rtl/>
        </w:rPr>
      </w:pPr>
      <w:r w:rsidRPr="00BC2620">
        <w:rPr>
          <w:rFonts w:hint="cs"/>
          <w:rtl/>
        </w:rPr>
        <w:t xml:space="preserve"> החשיבות שטמונה בזיכרון לדורות של העוולות שנעשו לעם ישראל ניכרת </w:t>
      </w:r>
      <w:r w:rsidRPr="00BC2620">
        <w:rPr>
          <w:rtl/>
        </w:rPr>
        <w:t>ב</w:t>
      </w:r>
      <w:r w:rsidRPr="00BC2620">
        <w:rPr>
          <w:rFonts w:hint="cs"/>
          <w:rtl/>
        </w:rPr>
        <w:t>פסוק ב</w:t>
      </w:r>
      <w:r w:rsidRPr="00BC2620">
        <w:rPr>
          <w:rtl/>
        </w:rPr>
        <w:t>מקרא</w:t>
      </w:r>
      <w:r w:rsidRPr="00BC2620">
        <w:rPr>
          <w:rFonts w:hint="cs"/>
          <w:rtl/>
        </w:rPr>
        <w:t xml:space="preserve"> לפיו" </w:t>
      </w:r>
      <w:r w:rsidRPr="00BC2620">
        <w:rPr>
          <w:rtl/>
        </w:rPr>
        <w:t>זָכ֕וֹר אֵ֛ת אֲשֶׁר</w:t>
      </w:r>
      <w:r w:rsidRPr="00BC2620">
        <w:rPr>
          <w:rFonts w:hint="cs"/>
          <w:rtl/>
        </w:rPr>
        <w:t xml:space="preserve"> </w:t>
      </w:r>
      <w:r w:rsidRPr="00BC2620">
        <w:rPr>
          <w:rtl/>
        </w:rPr>
        <w:t>עָשָׂ֥ה לְךָ֖ עֲמָלֵ֑ק</w:t>
      </w:r>
      <w:r w:rsidRPr="00BC2620">
        <w:rPr>
          <w:rFonts w:hint="cs"/>
          <w:rtl/>
        </w:rPr>
        <w:t>".</w:t>
      </w:r>
      <w:r w:rsidRPr="00BC2620">
        <w:rPr>
          <w:rtl/>
        </w:rPr>
        <w:t xml:space="preserve"> מטרת הזיכרון הינה כפולה</w:t>
      </w:r>
      <w:r w:rsidRPr="00BC2620">
        <w:rPr>
          <w:rFonts w:hint="cs"/>
          <w:rtl/>
        </w:rPr>
        <w:t xml:space="preserve">, </w:t>
      </w:r>
      <w:r w:rsidRPr="00BC2620">
        <w:rPr>
          <w:rtl/>
        </w:rPr>
        <w:t xml:space="preserve">לציין את העבר, אך </w:t>
      </w:r>
      <w:r w:rsidRPr="00BC2620">
        <w:rPr>
          <w:rFonts w:hint="cs"/>
          <w:rtl/>
        </w:rPr>
        <w:t xml:space="preserve">גם </w:t>
      </w:r>
      <w:r w:rsidRPr="00BC2620">
        <w:rPr>
          <w:rtl/>
        </w:rPr>
        <w:t>להישמר</w:t>
      </w:r>
      <w:r w:rsidRPr="00BC2620">
        <w:rPr>
          <w:rFonts w:hint="cs"/>
          <w:rtl/>
        </w:rPr>
        <w:t xml:space="preserve"> ולהזהיר</w:t>
      </w:r>
      <w:r w:rsidRPr="00BC2620">
        <w:rPr>
          <w:rtl/>
        </w:rPr>
        <w:t xml:space="preserve"> </w:t>
      </w:r>
      <w:r w:rsidRPr="00BC2620">
        <w:rPr>
          <w:rFonts w:hint="cs"/>
          <w:rtl/>
        </w:rPr>
        <w:t>מפני חזרה של מאורעות העבר ב</w:t>
      </w:r>
      <w:r w:rsidRPr="00BC2620">
        <w:rPr>
          <w:rtl/>
        </w:rPr>
        <w:t>עתיד.</w:t>
      </w:r>
      <w:r w:rsidRPr="00BC2620">
        <w:rPr>
          <w:rFonts w:hint="cs"/>
          <w:rtl/>
        </w:rPr>
        <w:t xml:space="preserve"> הנטייה הטבעית היא לשכוח, להתמקד בטוב הקיים ולהרחיק את עצמנו מן הזוועות. נטייה זו עלולה לטשטש את האחריות למחות את הרע בכל דור ודור, ולהתנגד לאלה הקמים עלינו לכלותינו.</w:t>
      </w:r>
    </w:p>
    <w:p w14:paraId="700B0F2A" w14:textId="6E7D64B6" w:rsidR="00BC2620" w:rsidRPr="00BC2620" w:rsidRDefault="00BC2620" w:rsidP="008065FB">
      <w:pPr>
        <w:pStyle w:val="Hesber"/>
        <w:spacing w:line="276" w:lineRule="auto"/>
        <w:rPr>
          <w:rtl/>
        </w:rPr>
      </w:pPr>
      <w:r w:rsidRPr="00BC2620">
        <w:rPr>
          <w:rtl/>
        </w:rPr>
        <w:t>הזיכרון והגורל ההיסטורי המיוחד של עם ישראל, הוא אף עמוק יותר</w:t>
      </w:r>
      <w:r w:rsidRPr="00BC2620">
        <w:rPr>
          <w:rFonts w:hint="cs"/>
          <w:rtl/>
        </w:rPr>
        <w:t xml:space="preserve"> שכן </w:t>
      </w:r>
      <w:r w:rsidRPr="00BC2620">
        <w:rPr>
          <w:rtl/>
        </w:rPr>
        <w:t xml:space="preserve">עָם ישראל הוא עָם עתיק הצפוּן לו עתיד גדול. עָם שחזר לארץ ישראל לא כדי להיות עם ככל העמים, אלא על מנת להתגבש יחד בארצו ההיסטורית, לקום ולהתנשא ולהופיע </w:t>
      </w:r>
      <w:r w:rsidRPr="00BC2620">
        <w:rPr>
          <w:rFonts w:hint="cs"/>
          <w:rtl/>
        </w:rPr>
        <w:t>ב</w:t>
      </w:r>
      <w:r w:rsidRPr="00BC2620">
        <w:rPr>
          <w:rtl/>
        </w:rPr>
        <w:t>ייחודיותו כעם בתוך משפחת העמים ולו חובות מיוחדות של דרך ארץ, כבוד לאומי ואור לגויים.</w:t>
      </w:r>
    </w:p>
    <w:p w14:paraId="7351A967" w14:textId="7B149793" w:rsidR="00BC2620" w:rsidRPr="00BC2620" w:rsidRDefault="00BC2620" w:rsidP="008065FB">
      <w:pPr>
        <w:pStyle w:val="Hesber"/>
        <w:spacing w:line="276" w:lineRule="auto"/>
        <w:rPr>
          <w:rtl/>
        </w:rPr>
      </w:pPr>
      <w:r w:rsidRPr="00BC2620">
        <w:rPr>
          <w:rtl/>
        </w:rPr>
        <w:t>ב</w:t>
      </w:r>
      <w:r w:rsidR="00E113BA">
        <w:rPr>
          <w:rFonts w:hint="cs"/>
          <w:rtl/>
        </w:rPr>
        <w:t xml:space="preserve">תאריך כ"ב בתשרי </w:t>
      </w:r>
      <w:proofErr w:type="spellStart"/>
      <w:r w:rsidR="00E113BA">
        <w:rPr>
          <w:rFonts w:hint="cs"/>
          <w:rtl/>
        </w:rPr>
        <w:t>התשפ"ד</w:t>
      </w:r>
      <w:proofErr w:type="spellEnd"/>
      <w:r w:rsidR="00E113BA">
        <w:rPr>
          <w:rFonts w:hint="cs"/>
          <w:rtl/>
        </w:rPr>
        <w:t xml:space="preserve"> (7 באוקטובר 2023), </w:t>
      </w:r>
      <w:r w:rsidRPr="00BC2620">
        <w:rPr>
          <w:rFonts w:hint="cs"/>
          <w:rtl/>
        </w:rPr>
        <w:t xml:space="preserve">בבוקרו של חג שמחת תורה, </w:t>
      </w:r>
      <w:r w:rsidRPr="00BC2620">
        <w:rPr>
          <w:rtl/>
        </w:rPr>
        <w:t xml:space="preserve">החלה מתקפת פתע </w:t>
      </w:r>
      <w:r w:rsidRPr="00BC2620">
        <w:rPr>
          <w:rFonts w:hint="cs"/>
          <w:rtl/>
        </w:rPr>
        <w:t xml:space="preserve">רצחנית </w:t>
      </w:r>
      <w:r w:rsidRPr="00BC2620">
        <w:rPr>
          <w:rtl/>
        </w:rPr>
        <w:t>על אזרחי ישראל ב</w:t>
      </w:r>
      <w:r w:rsidRPr="00BC2620">
        <w:rPr>
          <w:rFonts w:hint="cs"/>
          <w:rtl/>
        </w:rPr>
        <w:t xml:space="preserve">יישובי </w:t>
      </w:r>
      <w:r w:rsidRPr="00BC2620">
        <w:rPr>
          <w:rtl/>
        </w:rPr>
        <w:t>עוטף עזה</w:t>
      </w:r>
      <w:r w:rsidRPr="00BC2620">
        <w:rPr>
          <w:rFonts w:hint="cs"/>
          <w:rtl/>
        </w:rPr>
        <w:t xml:space="preserve"> והסביבה</w:t>
      </w:r>
      <w:r w:rsidRPr="00BC2620">
        <w:rPr>
          <w:rtl/>
        </w:rPr>
        <w:t>. כחלק מהמתקפה מאות אזרחים נרצחו, חיילים ואנשי כוחות ב</w:t>
      </w:r>
      <w:r w:rsidRPr="00BC2620">
        <w:rPr>
          <w:rFonts w:hint="cs"/>
          <w:rtl/>
        </w:rPr>
        <w:t>י</w:t>
      </w:r>
      <w:r w:rsidRPr="00BC2620">
        <w:rPr>
          <w:rtl/>
        </w:rPr>
        <w:t>טחון רבים נהרגו תוך כדי חירוף נפשם בהגנה על העם והארץ ויותר מ</w:t>
      </w:r>
      <w:r w:rsidRPr="00BC2620">
        <w:rPr>
          <w:rFonts w:hint="cs"/>
          <w:rtl/>
        </w:rPr>
        <w:t>-</w:t>
      </w:r>
      <w:r w:rsidRPr="00BC2620">
        <w:rPr>
          <w:rtl/>
        </w:rPr>
        <w:t>200 נחטפו לרצועת עזה וב</w:t>
      </w:r>
      <w:r w:rsidRPr="00BC2620">
        <w:rPr>
          <w:rFonts w:hint="cs"/>
          <w:rtl/>
        </w:rPr>
        <w:t xml:space="preserve">הם </w:t>
      </w:r>
      <w:r w:rsidRPr="00BC2620">
        <w:rPr>
          <w:rtl/>
        </w:rPr>
        <w:t>תינוקות וילדים, נשים וגברים, חיילים, זקנים וניצולי שואה.</w:t>
      </w:r>
    </w:p>
    <w:p w14:paraId="1EDCCB08" w14:textId="77777777" w:rsidR="00BC2620" w:rsidRPr="00BC2620" w:rsidRDefault="00BC2620" w:rsidP="008065FB">
      <w:pPr>
        <w:pStyle w:val="Hesber"/>
        <w:spacing w:line="276" w:lineRule="auto"/>
        <w:rPr>
          <w:rtl/>
        </w:rPr>
      </w:pPr>
      <w:r w:rsidRPr="00BC2620">
        <w:rPr>
          <w:rtl/>
        </w:rPr>
        <w:t>למתקפה נפשעת זו, קדמה סערה חברתית ארוכה, שכמוה לא הייתה בציבור הישראלי</w:t>
      </w:r>
      <w:r w:rsidRPr="00BC2620">
        <w:rPr>
          <w:rFonts w:hint="cs"/>
          <w:rtl/>
        </w:rPr>
        <w:t>,</w:t>
      </w:r>
      <w:r w:rsidRPr="00BC2620">
        <w:rPr>
          <w:rtl/>
        </w:rPr>
        <w:t xml:space="preserve"> בין המחנות השונים</w:t>
      </w:r>
      <w:r w:rsidRPr="00BC2620">
        <w:rPr>
          <w:rFonts w:hint="cs"/>
          <w:rtl/>
        </w:rPr>
        <w:t>. מ</w:t>
      </w:r>
      <w:r w:rsidRPr="00BC2620">
        <w:rPr>
          <w:rtl/>
        </w:rPr>
        <w:t xml:space="preserve">תקפת הפתע הזו שינתה תפיסות רבות בתודעה הישראלית, יצרה שבר עצום בחברה </w:t>
      </w:r>
      <w:r w:rsidRPr="00BC2620">
        <w:rPr>
          <w:rFonts w:hint="cs"/>
          <w:rtl/>
        </w:rPr>
        <w:t xml:space="preserve">אך גם חשפה </w:t>
      </w:r>
      <w:r w:rsidRPr="00BC2620">
        <w:rPr>
          <w:rtl/>
        </w:rPr>
        <w:t xml:space="preserve">חוסן מיוחד והתגייסות לאומית </w:t>
      </w:r>
      <w:r w:rsidRPr="00BC2620">
        <w:rPr>
          <w:rFonts w:hint="cs"/>
          <w:rtl/>
        </w:rPr>
        <w:t>חסרת תקדים</w:t>
      </w:r>
      <w:r w:rsidRPr="00BC2620">
        <w:rPr>
          <w:rtl/>
        </w:rPr>
        <w:t>, בארץ ומחוצה לה. רבים מסרו נפשם למען אזרחים אחרים שאינם מכירים ורבים נוספים התנדבו</w:t>
      </w:r>
      <w:r w:rsidRPr="00BC2620">
        <w:rPr>
          <w:rFonts w:hint="cs"/>
          <w:rtl/>
        </w:rPr>
        <w:t>, נתנו</w:t>
      </w:r>
      <w:r w:rsidRPr="00BC2620">
        <w:rPr>
          <w:rtl/>
        </w:rPr>
        <w:t xml:space="preserve"> מכספם, מזמנם ומכוחם</w:t>
      </w:r>
      <w:r w:rsidRPr="00BC2620">
        <w:rPr>
          <w:rFonts w:hint="cs"/>
          <w:rtl/>
        </w:rPr>
        <w:t>.</w:t>
      </w:r>
    </w:p>
    <w:p w14:paraId="1765BA11" w14:textId="6C465456" w:rsidR="00BC2620" w:rsidRPr="00BC2620" w:rsidRDefault="00BC2620" w:rsidP="008065FB">
      <w:pPr>
        <w:pStyle w:val="Hesber"/>
        <w:spacing w:line="276" w:lineRule="auto"/>
        <w:rPr>
          <w:rtl/>
        </w:rPr>
      </w:pPr>
      <w:r w:rsidRPr="00BC2620">
        <w:rPr>
          <w:rtl/>
        </w:rPr>
        <w:t xml:space="preserve">ההתמודדות </w:t>
      </w:r>
      <w:r w:rsidRPr="00BC2620">
        <w:rPr>
          <w:rFonts w:hint="cs"/>
          <w:rtl/>
        </w:rPr>
        <w:t>ההרואית</w:t>
      </w:r>
      <w:r w:rsidRPr="00BC2620">
        <w:rPr>
          <w:rtl/>
        </w:rPr>
        <w:t xml:space="preserve"> המשותפת ותקופת השיקום הארוכה נ</w:t>
      </w:r>
      <w:r w:rsidRPr="00BC2620">
        <w:rPr>
          <w:rFonts w:hint="cs"/>
          <w:rtl/>
        </w:rPr>
        <w:t>ותנת</w:t>
      </w:r>
      <w:r w:rsidRPr="00BC2620">
        <w:rPr>
          <w:rtl/>
        </w:rPr>
        <w:t xml:space="preserve"> לנו הזדמנות </w:t>
      </w:r>
      <w:r w:rsidRPr="00BC2620">
        <w:rPr>
          <w:rFonts w:hint="cs"/>
          <w:rtl/>
        </w:rPr>
        <w:t xml:space="preserve">ללמוד </w:t>
      </w:r>
      <w:r w:rsidRPr="00BC2620">
        <w:rPr>
          <w:rtl/>
        </w:rPr>
        <w:t>לצמוח כחברה</w:t>
      </w:r>
      <w:r w:rsidRPr="00BC2620">
        <w:rPr>
          <w:rFonts w:hint="cs"/>
          <w:rtl/>
        </w:rPr>
        <w:t xml:space="preserve">. </w:t>
      </w:r>
      <w:r w:rsidRPr="00BC2620">
        <w:rPr>
          <w:rtl/>
        </w:rPr>
        <w:t xml:space="preserve"> אנו לומדים </w:t>
      </w:r>
      <w:r w:rsidRPr="00BC2620">
        <w:rPr>
          <w:rFonts w:hint="cs"/>
          <w:rtl/>
        </w:rPr>
        <w:t>את חשיבות טיפוח ה</w:t>
      </w:r>
      <w:r w:rsidRPr="00BC2620">
        <w:rPr>
          <w:rtl/>
        </w:rPr>
        <w:t xml:space="preserve">סולידריות </w:t>
      </w:r>
      <w:r w:rsidRPr="00BC2620">
        <w:rPr>
          <w:rFonts w:hint="cs"/>
          <w:rtl/>
        </w:rPr>
        <w:t>בחברה שניחנה ב</w:t>
      </w:r>
      <w:r w:rsidRPr="00BC2620">
        <w:rPr>
          <w:rtl/>
        </w:rPr>
        <w:t xml:space="preserve">ריבוי דֵעות מבורך. </w:t>
      </w:r>
      <w:r w:rsidRPr="00BC2620">
        <w:rPr>
          <w:rFonts w:hint="cs"/>
          <w:rtl/>
        </w:rPr>
        <w:t xml:space="preserve">בנוסף, </w:t>
      </w:r>
      <w:r w:rsidRPr="00BC2620">
        <w:rPr>
          <w:rtl/>
        </w:rPr>
        <w:t>אנו למדים ש</w:t>
      </w:r>
      <w:r w:rsidRPr="00BC2620">
        <w:rPr>
          <w:rFonts w:hint="cs"/>
          <w:rtl/>
        </w:rPr>
        <w:t>האחריות על</w:t>
      </w:r>
      <w:r w:rsidRPr="00BC2620">
        <w:rPr>
          <w:rtl/>
        </w:rPr>
        <w:t xml:space="preserve"> כבודנו הלאומי, </w:t>
      </w:r>
      <w:r w:rsidRPr="00BC2620">
        <w:rPr>
          <w:rFonts w:hint="cs"/>
          <w:rtl/>
        </w:rPr>
        <w:t xml:space="preserve">מונחת על כתפינו בלבד; ובנוסף </w:t>
      </w:r>
      <w:r w:rsidRPr="00BC2620">
        <w:rPr>
          <w:rtl/>
        </w:rPr>
        <w:t>–</w:t>
      </w:r>
      <w:r w:rsidRPr="00BC2620">
        <w:rPr>
          <w:rFonts w:hint="cs"/>
          <w:rtl/>
        </w:rPr>
        <w:t xml:space="preserve"> גם אם נשכח אנו </w:t>
      </w:r>
      <w:r w:rsidRPr="00BC2620">
        <w:rPr>
          <w:rtl/>
        </w:rPr>
        <w:t>–</w:t>
      </w:r>
      <w:r w:rsidRPr="00BC2620">
        <w:rPr>
          <w:rFonts w:hint="cs"/>
          <w:rtl/>
        </w:rPr>
        <w:t xml:space="preserve"> יזכירו לנו אויבינו התמידיים את זהותנו היהודית, שותפות הגורל והערבות ההדדית המתחייבת בינינו.</w:t>
      </w:r>
    </w:p>
    <w:p w14:paraId="7F6961CB" w14:textId="349FCE95" w:rsidR="00E13C27" w:rsidRDefault="00BC2620" w:rsidP="008065FB">
      <w:pPr>
        <w:pStyle w:val="Hesber"/>
        <w:spacing w:line="276" w:lineRule="auto"/>
        <w:rPr>
          <w:rtl/>
        </w:rPr>
      </w:pPr>
      <w:r w:rsidRPr="00BC2620">
        <w:rPr>
          <w:rtl/>
        </w:rPr>
        <w:t>מתקפה זו ו</w:t>
      </w:r>
      <w:r w:rsidRPr="00BC2620">
        <w:rPr>
          <w:rFonts w:hint="cs"/>
          <w:rtl/>
        </w:rPr>
        <w:t xml:space="preserve">האירועים שהגיעו </w:t>
      </w:r>
      <w:r w:rsidRPr="00BC2620">
        <w:rPr>
          <w:rtl/>
        </w:rPr>
        <w:t>בעקבותיה נצרב</w:t>
      </w:r>
      <w:r w:rsidRPr="00BC2620">
        <w:rPr>
          <w:rFonts w:hint="cs"/>
          <w:rtl/>
        </w:rPr>
        <w:t>ו</w:t>
      </w:r>
      <w:r w:rsidRPr="00BC2620">
        <w:rPr>
          <w:rtl/>
        </w:rPr>
        <w:t xml:space="preserve"> בעוצמה בתודעה הלאומית ויש </w:t>
      </w:r>
      <w:proofErr w:type="spellStart"/>
      <w:r w:rsidRPr="00BC2620">
        <w:rPr>
          <w:rtl/>
        </w:rPr>
        <w:t>לציינ</w:t>
      </w:r>
      <w:r w:rsidRPr="00BC2620">
        <w:rPr>
          <w:rFonts w:hint="cs"/>
          <w:rtl/>
        </w:rPr>
        <w:t>ם</w:t>
      </w:r>
      <w:proofErr w:type="spellEnd"/>
      <w:r w:rsidRPr="00BC2620">
        <w:rPr>
          <w:rtl/>
        </w:rPr>
        <w:t xml:space="preserve"> כל שנה ביום זיכרון מיוחד. </w:t>
      </w:r>
      <w:r w:rsidRPr="00BC2620">
        <w:rPr>
          <w:rFonts w:hint="cs"/>
          <w:rtl/>
        </w:rPr>
        <w:t xml:space="preserve">לכן, הצעת החוק מבקשת לקבוע כי מדי שנה, ביום </w:t>
      </w:r>
      <w:r w:rsidRPr="00BC2620">
        <w:rPr>
          <w:rtl/>
        </w:rPr>
        <w:t>כ"ג בתשרי, יום לאחר שמחת תורה ויום החזרה ללימודים לאחר חופשת חג הסוכות</w:t>
      </w:r>
      <w:r w:rsidRPr="00BC2620">
        <w:rPr>
          <w:rFonts w:hint="cs"/>
          <w:rtl/>
        </w:rPr>
        <w:t>, יהיה יום זיכרון ממלכתי למתקפה על ישראל בשמחת תורה ולעוז הרוח. מוצע כי יחולו הוראות דומות להוראות בחוק יום הזיכרו</w:t>
      </w:r>
      <w:r w:rsidRPr="00BC2620">
        <w:rPr>
          <w:rFonts w:hint="eastAsia"/>
          <w:rtl/>
        </w:rPr>
        <w:t>ן</w:t>
      </w:r>
      <w:r w:rsidRPr="00BC2620">
        <w:rPr>
          <w:rFonts w:hint="cs"/>
          <w:rtl/>
        </w:rPr>
        <w:t xml:space="preserve"> לחללי מערכות ישראל, </w:t>
      </w:r>
      <w:proofErr w:type="spellStart"/>
      <w:r w:rsidRPr="00BC2620">
        <w:rPr>
          <w:rFonts w:hint="cs"/>
          <w:rtl/>
        </w:rPr>
        <w:t>התשכ"ג</w:t>
      </w:r>
      <w:proofErr w:type="spellEnd"/>
      <w:r w:rsidRPr="00BC2620">
        <w:rPr>
          <w:rtl/>
        </w:rPr>
        <w:t>–</w:t>
      </w:r>
      <w:r w:rsidRPr="00BC2620">
        <w:rPr>
          <w:rFonts w:hint="cs"/>
          <w:rtl/>
        </w:rPr>
        <w:t xml:space="preserve">1963 ובחוק יום הזיכרון לשואה ולגבורה, </w:t>
      </w:r>
      <w:proofErr w:type="spellStart"/>
      <w:r w:rsidRPr="00BC2620">
        <w:rPr>
          <w:rFonts w:hint="cs"/>
          <w:rtl/>
        </w:rPr>
        <w:t>התשי"ט</w:t>
      </w:r>
      <w:proofErr w:type="spellEnd"/>
      <w:r w:rsidRPr="00BC2620">
        <w:rPr>
          <w:rtl/>
        </w:rPr>
        <w:t>–</w:t>
      </w:r>
      <w:r w:rsidRPr="00BC2620">
        <w:rPr>
          <w:rFonts w:hint="cs"/>
          <w:rtl/>
        </w:rPr>
        <w:t xml:space="preserve">1959, לפיהן תהיה בכל רחבי המדינה דומיה בת שתי דקות, דגל המדינה בבניינים הציבוריים ובמחנות צה"ל יורד לחצי התורן, </w:t>
      </w:r>
      <w:proofErr w:type="spellStart"/>
      <w:r w:rsidRPr="00BC2620">
        <w:rPr>
          <w:rFonts w:hint="cs"/>
          <w:rtl/>
        </w:rPr>
        <w:t>תוכניות</w:t>
      </w:r>
      <w:proofErr w:type="spellEnd"/>
      <w:r w:rsidRPr="00BC2620">
        <w:rPr>
          <w:rFonts w:hint="cs"/>
          <w:rtl/>
        </w:rPr>
        <w:t xml:space="preserve"> השידורים יבטאו את אופיו של יום הזיכרון, ויתקיימו</w:t>
      </w:r>
      <w:r w:rsidRPr="00BC2620">
        <w:rPr>
          <w:rtl/>
        </w:rPr>
        <w:t xml:space="preserve"> אזכרות וטקסי התייחדות</w:t>
      </w:r>
      <w:r w:rsidRPr="00BC2620">
        <w:rPr>
          <w:rFonts w:hint="cs"/>
          <w:rtl/>
        </w:rPr>
        <w:t xml:space="preserve"> ב</w:t>
      </w:r>
      <w:r w:rsidRPr="00BC2620">
        <w:rPr>
          <w:rtl/>
        </w:rPr>
        <w:t>מחנות צה"ל ו</w:t>
      </w:r>
      <w:r w:rsidRPr="00BC2620">
        <w:rPr>
          <w:rFonts w:hint="cs"/>
          <w:rtl/>
        </w:rPr>
        <w:t>ב</w:t>
      </w:r>
      <w:r w:rsidRPr="00BC2620">
        <w:rPr>
          <w:rtl/>
        </w:rPr>
        <w:t>מוסדות החינוך</w:t>
      </w:r>
      <w:r w:rsidRPr="00BC2620">
        <w:rPr>
          <w:rFonts w:hint="cs"/>
          <w:rtl/>
        </w:rPr>
        <w:t xml:space="preserve"> וכן פעולות נוספות לציון יום הזיכרון יתקיימו במוסדות החינוך.</w:t>
      </w:r>
    </w:p>
    <w:p w14:paraId="1F9199DD" w14:textId="77777777" w:rsidR="008065FB" w:rsidRDefault="008065FB" w:rsidP="008065FB">
      <w:pPr>
        <w:pStyle w:val="Hesber"/>
        <w:spacing w:line="240" w:lineRule="auto"/>
        <w:rPr>
          <w:rtl/>
        </w:rPr>
      </w:pPr>
    </w:p>
    <w:p w14:paraId="2FC888A1" w14:textId="77777777" w:rsidR="008065FB" w:rsidRDefault="008065FB" w:rsidP="008065FB">
      <w:pPr>
        <w:pStyle w:val="Hesber"/>
        <w:spacing w:line="240" w:lineRule="auto"/>
        <w:rPr>
          <w:rtl/>
        </w:rPr>
      </w:pPr>
    </w:p>
    <w:p w14:paraId="3B2E5E0F" w14:textId="77777777" w:rsidR="008065FB" w:rsidRPr="00BC2620" w:rsidRDefault="008065FB" w:rsidP="008065FB">
      <w:pPr>
        <w:pStyle w:val="Hesber"/>
        <w:spacing w:line="240" w:lineRule="auto"/>
        <w:rPr>
          <w:rtl/>
        </w:rPr>
      </w:pPr>
    </w:p>
    <w:p w14:paraId="55F14100" w14:textId="77777777" w:rsidR="001D747A" w:rsidRDefault="008065FB" w:rsidP="008065FB">
      <w:pPr>
        <w:spacing w:line="276" w:lineRule="auto"/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2357762B" w14:textId="77777777" w:rsidR="001D747A" w:rsidRDefault="008065FB" w:rsidP="008065FB">
      <w:pPr>
        <w:spacing w:line="276" w:lineRule="auto"/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6D5D08F0" w14:textId="77777777" w:rsidR="001D747A" w:rsidRDefault="008065FB" w:rsidP="008065FB">
      <w:pPr>
        <w:spacing w:line="276" w:lineRule="auto"/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252CDDAB" w14:textId="77777777" w:rsidR="001D747A" w:rsidRDefault="008065FB" w:rsidP="008065FB">
      <w:pPr>
        <w:spacing w:line="276" w:lineRule="auto"/>
        <w:jc w:val="left"/>
      </w:pPr>
      <w:r>
        <w:rPr>
          <w:rFonts w:eastAsia="David" w:hint="cs"/>
          <w:sz w:val="26"/>
          <w:szCs w:val="26"/>
          <w:rtl/>
        </w:rPr>
        <w:t xml:space="preserve">י"ד בכסלו </w:t>
      </w:r>
      <w:proofErr w:type="spellStart"/>
      <w:r>
        <w:rPr>
          <w:rFonts w:eastAsia="David" w:hint="cs"/>
          <w:sz w:val="26"/>
          <w:szCs w:val="26"/>
          <w:rtl/>
        </w:rPr>
        <w:t>התשפ"ד</w:t>
      </w:r>
      <w:proofErr w:type="spellEnd"/>
      <w:r>
        <w:rPr>
          <w:rFonts w:eastAsia="David" w:hint="cs"/>
          <w:sz w:val="26"/>
          <w:szCs w:val="26"/>
          <w:rtl/>
        </w:rPr>
        <w:t xml:space="preserve"> (27.11.2023) </w:t>
      </w:r>
    </w:p>
    <w:p w14:paraId="3C103C97" w14:textId="77777777" w:rsidR="001D747A" w:rsidRDefault="001D747A" w:rsidP="008065FB">
      <w:pPr>
        <w:spacing w:line="276" w:lineRule="auto"/>
        <w:jc w:val="left"/>
      </w:pPr>
    </w:p>
    <w:sectPr w:rsidR="001D747A" w:rsidSect="004D273E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D4524" w14:textId="77777777" w:rsidR="000100F7" w:rsidRDefault="000100F7">
      <w:r>
        <w:separator/>
      </w:r>
    </w:p>
  </w:endnote>
  <w:endnote w:type="continuationSeparator" w:id="0">
    <w:p w14:paraId="217ED92F" w14:textId="77777777" w:rsidR="000100F7" w:rsidRDefault="000100F7">
      <w:r>
        <w:continuationSeparator/>
      </w:r>
    </w:p>
  </w:endnote>
  <w:endnote w:type="continuationNotice" w:id="1">
    <w:p w14:paraId="3BE75C05" w14:textId="77777777" w:rsidR="000100F7" w:rsidRDefault="000100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61D7" w14:textId="0A331BFF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EB6B23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E75D9" w14:textId="77777777" w:rsidR="000100F7" w:rsidRDefault="000100F7">
      <w:r>
        <w:separator/>
      </w:r>
    </w:p>
  </w:footnote>
  <w:footnote w:type="continuationSeparator" w:id="0">
    <w:p w14:paraId="7F939714" w14:textId="77777777" w:rsidR="000100F7" w:rsidRDefault="000100F7">
      <w:r>
        <w:continuationSeparator/>
      </w:r>
    </w:p>
  </w:footnote>
  <w:footnote w:type="continuationNotice" w:id="1">
    <w:p w14:paraId="1A391E83" w14:textId="77777777" w:rsidR="000100F7" w:rsidRDefault="000100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riginalName" w:val="tmp482240lsCopyOriginal.docx"/>
    <w:docVar w:name="StartMode" w:val="2"/>
  </w:docVars>
  <w:rsids>
    <w:rsidRoot w:val="00DB7060"/>
    <w:rsid w:val="0000131B"/>
    <w:rsid w:val="000100F7"/>
    <w:rsid w:val="00015B27"/>
    <w:rsid w:val="00063A3E"/>
    <w:rsid w:val="00072CAC"/>
    <w:rsid w:val="0007681A"/>
    <w:rsid w:val="000A542E"/>
    <w:rsid w:val="000A5D1D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855BA"/>
    <w:rsid w:val="001A0623"/>
    <w:rsid w:val="001C23B0"/>
    <w:rsid w:val="001D747A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01BC"/>
    <w:rsid w:val="002A487D"/>
    <w:rsid w:val="002C2E29"/>
    <w:rsid w:val="002C3041"/>
    <w:rsid w:val="002C59BF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73E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20BC1"/>
    <w:rsid w:val="00730797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065FB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32B05"/>
    <w:rsid w:val="00943386"/>
    <w:rsid w:val="009456B6"/>
    <w:rsid w:val="00957589"/>
    <w:rsid w:val="00966D06"/>
    <w:rsid w:val="0096700B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2620"/>
    <w:rsid w:val="00BC45FB"/>
    <w:rsid w:val="00BD6E54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13BA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B6B23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BA7E2640-CB20-455D-B0DD-24ED4847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273E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273E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4D273E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4D273E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4D273E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273E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4D273E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4D273E"/>
    <w:rPr>
      <w:sz w:val="36"/>
      <w:szCs w:val="52"/>
    </w:rPr>
  </w:style>
  <w:style w:type="paragraph" w:customStyle="1" w:styleId="Cover3-Haknesset">
    <w:name w:val="Cover 3-Haknesset"/>
    <w:basedOn w:val="Cover1-Reshumot"/>
    <w:rsid w:val="004D273E"/>
    <w:rPr>
      <w:b/>
      <w:bCs/>
      <w:spacing w:val="60"/>
    </w:rPr>
  </w:style>
  <w:style w:type="paragraph" w:customStyle="1" w:styleId="Cover4-Date">
    <w:name w:val="Cover 4-Date"/>
    <w:basedOn w:val="a"/>
    <w:rsid w:val="004D273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4D273E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4D273E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4D273E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4D273E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4D273E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4D273E"/>
    <w:pPr>
      <w:outlineLvl w:val="2"/>
    </w:pPr>
  </w:style>
  <w:style w:type="paragraph" w:customStyle="1" w:styleId="TableBlock">
    <w:name w:val="Table Block"/>
    <w:basedOn w:val="TableText"/>
    <w:rsid w:val="004D273E"/>
    <w:pPr>
      <w:jc w:val="both"/>
    </w:pPr>
  </w:style>
  <w:style w:type="paragraph" w:customStyle="1" w:styleId="TableHead">
    <w:name w:val="Table Head"/>
    <w:basedOn w:val="TableText"/>
    <w:rsid w:val="004D273E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4D273E"/>
    <w:pPr>
      <w:outlineLvl w:val="9"/>
    </w:pPr>
  </w:style>
  <w:style w:type="paragraph" w:customStyle="1" w:styleId="Hesber">
    <w:name w:val="Hesber"/>
    <w:basedOn w:val="a"/>
    <w:rsid w:val="004D273E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4D273E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4D273E"/>
    <w:rPr>
      <w:vertAlign w:val="superscript"/>
    </w:rPr>
  </w:style>
  <w:style w:type="paragraph" w:customStyle="1" w:styleId="HesberHeading">
    <w:name w:val="Hesber Heading"/>
    <w:basedOn w:val="Hesber"/>
    <w:rsid w:val="004D273E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4D273E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4D273E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4D273E"/>
    <w:rPr>
      <w:vertAlign w:val="superscript"/>
    </w:rPr>
  </w:style>
  <w:style w:type="paragraph" w:customStyle="1" w:styleId="TableBlockOutdent">
    <w:name w:val="Table BlockOutdent"/>
    <w:basedOn w:val="TableBlock"/>
    <w:rsid w:val="004D273E"/>
    <w:pPr>
      <w:ind w:left="624" w:hanging="624"/>
    </w:pPr>
  </w:style>
  <w:style w:type="paragraph" w:styleId="a7">
    <w:name w:val="header"/>
    <w:basedOn w:val="a"/>
    <w:rsid w:val="004D273E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4D273E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4D273E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4D273E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4D273E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4D273E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4D273E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4D273E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4D273E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4D273E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4D273E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4D273E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4D273E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4D273E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4D273E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4D273E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4D273E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4D273E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4D273E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4D273E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4D273E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4D273E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4D273E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4D273E"/>
    <w:rPr>
      <w:rFonts w:eastAsia="Times New Roman"/>
    </w:rPr>
  </w:style>
  <w:style w:type="paragraph" w:styleId="ae">
    <w:name w:val="List Paragraph"/>
    <w:basedOn w:val="a"/>
    <w:uiPriority w:val="34"/>
    <w:qFormat/>
    <w:rsid w:val="004D273E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4D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4D27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4D273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4D273E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4D273E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90d5b49-c690-4c6f-bbb9-1e50dab33e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15817C-2FE2-494D-BEE3-E7C1F5FD2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55E12C-D09E-4371-A575-A094157E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Nitsan Friedman</cp:lastModifiedBy>
  <cp:revision>2</cp:revision>
  <cp:lastPrinted>2023-11-22T13:20:00Z</cp:lastPrinted>
  <dcterms:created xsi:type="dcterms:W3CDTF">2024-12-05T09:29:00Z</dcterms:created>
  <dcterms:modified xsi:type="dcterms:W3CDTF">2024-12-05T09:29:00Z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2211009</vt:r8>
  </property>
</Properties>
</file>