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61A1" w14:textId="5DB86A92" w:rsidR="002C2E29" w:rsidRPr="003040EF" w:rsidRDefault="003040EF" w:rsidP="00D73A9A">
      <w:pPr>
        <w:pStyle w:val="af"/>
        <w:rPr>
          <w:rFonts w:ascii="David" w:hAnsi="David" w:cs="David"/>
          <w:b/>
          <w:bCs/>
          <w:sz w:val="20"/>
          <w:szCs w:val="20"/>
        </w:rPr>
      </w:pPr>
      <w:bookmarkStart w:id="0" w:name="_GoBack"/>
      <w:bookmarkEnd w:id="0"/>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Pr>
          <w:rFonts w:ascii="David" w:hAnsi="David" w:cs="David"/>
          <w:sz w:val="20"/>
          <w:szCs w:val="20"/>
          <w:rtl/>
        </w:rPr>
        <w:tab/>
      </w:r>
      <w:r w:rsidR="004033D8" w:rsidRPr="003040EF">
        <w:rPr>
          <w:rFonts w:ascii="David" w:hAnsi="David" w:cs="David"/>
          <w:sz w:val="20"/>
          <w:szCs w:val="20"/>
          <w:rtl/>
        </w:rPr>
        <w:t xml:space="preserve">מספר פנימי: </w:t>
      </w:r>
      <w:bookmarkStart w:id="1" w:name="LGS_Internal_ID"/>
      <w:r w:rsidR="004033D8" w:rsidRPr="003040EF">
        <w:rPr>
          <w:rFonts w:ascii="David" w:hAnsi="David" w:cs="David"/>
          <w:sz w:val="20"/>
          <w:szCs w:val="20"/>
          <w:rtl/>
        </w:rPr>
        <w:t>2218161</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וחמש</w:t>
      </w:r>
      <w:bookmarkEnd w:id="2"/>
    </w:p>
    <w:p w14:paraId="7F6961A3" w14:textId="77777777" w:rsidR="00E13C27" w:rsidRPr="00F67051" w:rsidRDefault="00E13C27" w:rsidP="00E13C27">
      <w:pPr>
        <w:rPr>
          <w:rFonts w:cs="David"/>
          <w:b/>
          <w:bCs/>
          <w:sz w:val="26"/>
          <w:szCs w:val="26"/>
          <w:rtl/>
        </w:rPr>
      </w:pPr>
    </w:p>
    <w:p w14:paraId="7F6961A6" w14:textId="33C763BE" w:rsidR="00E13C27" w:rsidRDefault="00AE7AF8" w:rsidP="00AE7AF8">
      <w:pPr>
        <w:pStyle w:val="David"/>
        <w:spacing w:line="240" w:lineRule="auto"/>
        <w:ind w:left="720"/>
        <w:rPr>
          <w:b/>
          <w:bCs/>
          <w:rtl/>
        </w:rPr>
      </w:pPr>
      <w:bookmarkStart w:id="3" w:name="LGS_Initiators_List"/>
      <w:r>
        <w:rPr>
          <w:b/>
          <w:bCs/>
          <w:rtl/>
        </w:rPr>
        <w:tab/>
      </w:r>
      <w:r w:rsidR="008F6665">
        <w:rPr>
          <w:b/>
          <w:bCs/>
          <w:rtl/>
        </w:rPr>
        <w:t>יוזמים:      חברי הכנסת</w:t>
      </w:r>
      <w:bookmarkEnd w:id="3"/>
      <w:r w:rsidR="00B35784" w:rsidRPr="00F67051">
        <w:rPr>
          <w:b/>
          <w:bCs/>
        </w:rPr>
        <w:tab/>
      </w:r>
      <w:bookmarkStart w:id="4" w:name="LGS_PM_Names"/>
      <w:r w:rsidR="008F6665">
        <w:rPr>
          <w:rFonts w:hint="cs"/>
          <w:b/>
          <w:bCs/>
          <w:rtl/>
        </w:rPr>
        <w:t xml:space="preserve">יצחק </w:t>
      </w:r>
      <w:proofErr w:type="spellStart"/>
      <w:r w:rsidR="008F6665">
        <w:rPr>
          <w:rFonts w:hint="cs"/>
          <w:b/>
          <w:bCs/>
          <w:rtl/>
        </w:rPr>
        <w:t>קרויזר</w:t>
      </w:r>
      <w:proofErr w:type="spellEnd"/>
      <w:r w:rsidR="008F6665">
        <w:br/>
      </w:r>
      <w:r w:rsidR="008F6665">
        <w:rPr>
          <w:rFonts w:hint="cs"/>
          <w:b/>
          <w:bCs/>
          <w:rtl/>
        </w:rPr>
        <w:t xml:space="preserve"> </w:t>
      </w:r>
      <w:r w:rsidR="008F6665">
        <w:tab/>
      </w:r>
      <w:r w:rsidR="008F6665">
        <w:tab/>
      </w:r>
      <w:r>
        <w:rPr>
          <w:rtl/>
        </w:rPr>
        <w:tab/>
      </w:r>
      <w:r w:rsidR="008F6665">
        <w:tab/>
      </w:r>
      <w:r w:rsidR="008F6665">
        <w:tab/>
      </w:r>
      <w:r w:rsidR="008F6665">
        <w:rPr>
          <w:rFonts w:hint="cs"/>
          <w:b/>
          <w:bCs/>
          <w:rtl/>
        </w:rPr>
        <w:t>אופיר כץ</w:t>
      </w:r>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ינון אזולאי</w:t>
      </w:r>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פנינה תמנו</w:t>
      </w:r>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 xml:space="preserve">יצחק </w:t>
      </w:r>
      <w:proofErr w:type="spellStart"/>
      <w:r w:rsidR="008F6665">
        <w:rPr>
          <w:rFonts w:hint="cs"/>
          <w:b/>
          <w:bCs/>
          <w:rtl/>
        </w:rPr>
        <w:t>פינדרוס</w:t>
      </w:r>
      <w:proofErr w:type="spellEnd"/>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 xml:space="preserve">שמחה </w:t>
      </w:r>
      <w:proofErr w:type="spellStart"/>
      <w:r w:rsidR="008F6665">
        <w:rPr>
          <w:rFonts w:hint="cs"/>
          <w:b/>
          <w:bCs/>
          <w:rtl/>
        </w:rPr>
        <w:t>רוטמן</w:t>
      </w:r>
      <w:proofErr w:type="spellEnd"/>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עודד פורר</w:t>
      </w:r>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 xml:space="preserve">זאב </w:t>
      </w:r>
      <w:proofErr w:type="spellStart"/>
      <w:r w:rsidR="008F6665">
        <w:rPr>
          <w:rFonts w:hint="cs"/>
          <w:b/>
          <w:bCs/>
          <w:rtl/>
        </w:rPr>
        <w:t>אלקין</w:t>
      </w:r>
      <w:proofErr w:type="spellEnd"/>
      <w:r w:rsidR="008F6665">
        <w:br/>
      </w:r>
      <w:r w:rsidR="008F6665">
        <w:rPr>
          <w:rFonts w:hint="cs"/>
          <w:b/>
          <w:bCs/>
          <w:rtl/>
        </w:rPr>
        <w:t xml:space="preserve"> </w:t>
      </w:r>
      <w:r w:rsidR="008F6665">
        <w:tab/>
      </w:r>
      <w:r w:rsidR="008F6665">
        <w:tab/>
      </w:r>
      <w:r w:rsidR="008F6665">
        <w:tab/>
      </w:r>
      <w:r>
        <w:rPr>
          <w:rtl/>
        </w:rPr>
        <w:tab/>
      </w:r>
      <w:r w:rsidR="008F6665">
        <w:tab/>
      </w:r>
      <w:r w:rsidR="008F6665">
        <w:rPr>
          <w:rFonts w:hint="cs"/>
          <w:b/>
          <w:bCs/>
          <w:rtl/>
        </w:rPr>
        <w:t>אפרת רייטן מרום</w:t>
      </w:r>
      <w:bookmarkEnd w:id="4"/>
    </w:p>
    <w:p w14:paraId="23F7D6F6" w14:textId="77777777" w:rsidR="00AE7AF8" w:rsidRDefault="00334B3F" w:rsidP="00AE7AF8">
      <w:pPr>
        <w:pStyle w:val="David"/>
        <w:spacing w:before="0" w:line="240" w:lineRule="auto"/>
        <w:ind w:left="3544"/>
        <w:rPr>
          <w:rtl/>
        </w:rPr>
      </w:pPr>
      <w:bookmarkStart w:id="5" w:name="LGS_Join_List"/>
      <w:r>
        <w:rPr>
          <w:rtl/>
        </w:rPr>
        <w:t>______________</w:t>
      </w:r>
      <w:r w:rsidR="00AE7AF8">
        <w:rPr>
          <w:rtl/>
        </w:rPr>
        <w:t>_______________________________</w:t>
      </w:r>
    </w:p>
    <w:p w14:paraId="2C5A5377" w14:textId="419EBB8E" w:rsidR="00AE7AF8" w:rsidRDefault="00AE7AF8" w:rsidP="009C31EE">
      <w:pPr>
        <w:pStyle w:val="David"/>
        <w:spacing w:before="0" w:line="240" w:lineRule="auto"/>
        <w:ind w:left="708"/>
        <w:rPr>
          <w:rtl/>
        </w:rPr>
      </w:pPr>
      <w:r>
        <w:rPr>
          <w:rtl/>
        </w:rPr>
        <w:tab/>
      </w:r>
      <w:r>
        <w:rPr>
          <w:rtl/>
        </w:rPr>
        <w:tab/>
      </w:r>
      <w:r w:rsidR="00334B3F">
        <w:rPr>
          <w:rtl/>
        </w:rPr>
        <w:t>מצטרפים: חברי הכנסת</w:t>
      </w:r>
      <w:bookmarkEnd w:id="5"/>
      <w:r w:rsidR="002200A1" w:rsidRPr="00CF1AA2">
        <w:rPr>
          <w:rFonts w:hint="cs"/>
          <w:rtl/>
        </w:rPr>
        <w:tab/>
      </w:r>
      <w:bookmarkStart w:id="6" w:name="LGS_PM_NamesJoin"/>
      <w:r w:rsidR="00334B3F" w:rsidRPr="00AE7AF8">
        <w:rPr>
          <w:rFonts w:hint="cs"/>
          <w:rtl/>
        </w:rPr>
        <w:t>דני דנון</w:t>
      </w:r>
      <w:r w:rsidRPr="00AE7AF8">
        <w:rPr>
          <w:rFonts w:hint="cs"/>
          <w:rtl/>
        </w:rPr>
        <w:t xml:space="preserve"> </w:t>
      </w:r>
      <w:r w:rsidRPr="00AE7AF8">
        <w:rPr>
          <w:rtl/>
        </w:rPr>
        <w:tab/>
      </w:r>
      <w:r w:rsidRPr="00AE7AF8">
        <w:rPr>
          <w:rtl/>
        </w:rPr>
        <w:tab/>
      </w:r>
      <w:r w:rsidRPr="00AE7AF8">
        <w:rPr>
          <w:rtl/>
        </w:rPr>
        <w:tab/>
      </w:r>
      <w:r w:rsidRPr="00AE7AF8">
        <w:rPr>
          <w:rFonts w:hint="cs"/>
          <w:rtl/>
        </w:rPr>
        <w:t>מתן כהנא</w:t>
      </w:r>
      <w:r w:rsidR="00334B3F">
        <w:br/>
      </w:r>
      <w:r w:rsidR="00334B3F">
        <w:rPr>
          <w:rFonts w:hint="cs"/>
          <w:rtl/>
        </w:rPr>
        <w:t xml:space="preserve"> </w:t>
      </w:r>
      <w:r w:rsidR="00334B3F">
        <w:tab/>
      </w:r>
      <w:r w:rsidR="00334B3F">
        <w:tab/>
      </w:r>
      <w:r>
        <w:rPr>
          <w:rtl/>
        </w:rPr>
        <w:tab/>
      </w:r>
      <w:r w:rsidR="00334B3F">
        <w:tab/>
      </w:r>
      <w:r w:rsidR="00334B3F">
        <w:tab/>
      </w:r>
      <w:r w:rsidR="00334B3F">
        <w:rPr>
          <w:rFonts w:hint="cs"/>
          <w:rtl/>
        </w:rPr>
        <w:t>דוד ביטן</w:t>
      </w:r>
      <w:r>
        <w:rPr>
          <w:rtl/>
        </w:rPr>
        <w:tab/>
      </w:r>
      <w:r>
        <w:rPr>
          <w:rtl/>
        </w:rPr>
        <w:tab/>
      </w:r>
      <w:r>
        <w:rPr>
          <w:rtl/>
        </w:rPr>
        <w:tab/>
      </w:r>
      <w:r>
        <w:rPr>
          <w:rFonts w:hint="cs"/>
          <w:rtl/>
        </w:rPr>
        <w:t xml:space="preserve">אורית </w:t>
      </w:r>
      <w:proofErr w:type="spellStart"/>
      <w:r>
        <w:rPr>
          <w:rFonts w:hint="cs"/>
          <w:rtl/>
        </w:rPr>
        <w:t>פרקש</w:t>
      </w:r>
      <w:proofErr w:type="spellEnd"/>
      <w:r>
        <w:rPr>
          <w:rFonts w:hint="cs"/>
          <w:rtl/>
        </w:rPr>
        <w:t xml:space="preserve"> הכהן</w:t>
      </w:r>
      <w:r>
        <w:rPr>
          <w:rtl/>
        </w:rPr>
        <w:tab/>
      </w:r>
      <w:r w:rsidR="00334B3F">
        <w:br/>
      </w:r>
      <w:r w:rsidR="00334B3F">
        <w:rPr>
          <w:rFonts w:hint="cs"/>
          <w:rtl/>
        </w:rPr>
        <w:t xml:space="preserve"> </w:t>
      </w:r>
      <w:r w:rsidR="00334B3F">
        <w:tab/>
      </w:r>
      <w:r w:rsidR="00334B3F">
        <w:tab/>
      </w:r>
      <w:r>
        <w:rPr>
          <w:rtl/>
        </w:rPr>
        <w:tab/>
      </w:r>
      <w:r w:rsidR="00334B3F">
        <w:tab/>
      </w:r>
      <w:r w:rsidR="00334B3F">
        <w:tab/>
      </w:r>
      <w:r w:rsidR="00334B3F">
        <w:rPr>
          <w:rFonts w:hint="cs"/>
          <w:rtl/>
        </w:rPr>
        <w:t>יולי יואל אדלשטיין</w:t>
      </w:r>
      <w:r>
        <w:rPr>
          <w:rtl/>
        </w:rPr>
        <w:tab/>
      </w:r>
      <w:r>
        <w:rPr>
          <w:rtl/>
        </w:rPr>
        <w:tab/>
      </w:r>
      <w:r>
        <w:rPr>
          <w:rFonts w:hint="cs"/>
          <w:rtl/>
        </w:rPr>
        <w:t xml:space="preserve">אלון </w:t>
      </w:r>
      <w:proofErr w:type="spellStart"/>
      <w:r>
        <w:rPr>
          <w:rFonts w:hint="cs"/>
          <w:rtl/>
        </w:rPr>
        <w:t>שוסטר</w:t>
      </w:r>
      <w:proofErr w:type="spellEnd"/>
      <w:r>
        <w:rPr>
          <w:rtl/>
        </w:rPr>
        <w:tab/>
      </w:r>
      <w:r w:rsidR="00334B3F">
        <w:br/>
      </w:r>
      <w:r w:rsidR="00334B3F">
        <w:rPr>
          <w:rFonts w:hint="cs"/>
          <w:rtl/>
        </w:rPr>
        <w:t xml:space="preserve"> </w:t>
      </w:r>
      <w:r w:rsidR="00334B3F">
        <w:tab/>
      </w:r>
      <w:r w:rsidR="00334B3F">
        <w:tab/>
      </w:r>
      <w:r>
        <w:rPr>
          <w:rtl/>
        </w:rPr>
        <w:tab/>
      </w:r>
      <w:r w:rsidR="00334B3F">
        <w:tab/>
      </w:r>
      <w:r w:rsidR="00334B3F">
        <w:tab/>
      </w:r>
      <w:r w:rsidR="00334B3F">
        <w:rPr>
          <w:rFonts w:hint="cs"/>
          <w:rtl/>
        </w:rPr>
        <w:t>אליהו רביבו</w:t>
      </w:r>
      <w:r>
        <w:rPr>
          <w:rtl/>
        </w:rPr>
        <w:tab/>
      </w:r>
      <w:r>
        <w:rPr>
          <w:rtl/>
        </w:rPr>
        <w:tab/>
      </w:r>
      <w:r>
        <w:rPr>
          <w:rtl/>
        </w:rPr>
        <w:tab/>
      </w:r>
      <w:r>
        <w:rPr>
          <w:rFonts w:hint="cs"/>
          <w:rtl/>
        </w:rPr>
        <w:t>משה גפני</w:t>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ניסים </w:t>
      </w:r>
      <w:proofErr w:type="spellStart"/>
      <w:r w:rsidR="00334B3F">
        <w:rPr>
          <w:rFonts w:hint="cs"/>
          <w:rtl/>
        </w:rPr>
        <w:t>ואטורי</w:t>
      </w:r>
      <w:proofErr w:type="spellEnd"/>
      <w:r>
        <w:rPr>
          <w:rtl/>
        </w:rPr>
        <w:tab/>
      </w:r>
      <w:r>
        <w:rPr>
          <w:rtl/>
        </w:rPr>
        <w:tab/>
      </w:r>
      <w:r>
        <w:rPr>
          <w:rtl/>
        </w:rPr>
        <w:tab/>
      </w:r>
      <w:r>
        <w:rPr>
          <w:rFonts w:hint="cs"/>
          <w:rtl/>
        </w:rPr>
        <w:t>יעקב אשר</w:t>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שלום דנינו</w:t>
      </w:r>
      <w:r>
        <w:rPr>
          <w:rtl/>
        </w:rPr>
        <w:tab/>
      </w:r>
      <w:r>
        <w:rPr>
          <w:rtl/>
        </w:rPr>
        <w:tab/>
      </w:r>
      <w:r>
        <w:rPr>
          <w:rtl/>
        </w:rPr>
        <w:tab/>
      </w:r>
      <w:r>
        <w:rPr>
          <w:rFonts w:hint="cs"/>
          <w:rtl/>
        </w:rPr>
        <w:t xml:space="preserve">ישראל </w:t>
      </w:r>
      <w:proofErr w:type="spellStart"/>
      <w:r>
        <w:rPr>
          <w:rFonts w:hint="cs"/>
          <w:rtl/>
        </w:rPr>
        <w:t>אייכלר</w:t>
      </w:r>
      <w:proofErr w:type="spellEnd"/>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טלי גוטליב</w:t>
      </w:r>
      <w:r>
        <w:rPr>
          <w:rtl/>
        </w:rPr>
        <w:tab/>
      </w:r>
      <w:r>
        <w:rPr>
          <w:rtl/>
        </w:rPr>
        <w:tab/>
      </w:r>
      <w:r>
        <w:rPr>
          <w:rtl/>
        </w:rPr>
        <w:tab/>
      </w:r>
      <w:r>
        <w:rPr>
          <w:rFonts w:hint="cs"/>
          <w:rtl/>
        </w:rPr>
        <w:t>אליהו ברוכי</w:t>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גלית </w:t>
      </w:r>
      <w:proofErr w:type="spellStart"/>
      <w:r w:rsidR="00334B3F">
        <w:rPr>
          <w:rFonts w:hint="cs"/>
          <w:rtl/>
        </w:rPr>
        <w:t>דיסטל</w:t>
      </w:r>
      <w:proofErr w:type="spellEnd"/>
      <w:r w:rsidR="00334B3F">
        <w:rPr>
          <w:rFonts w:hint="cs"/>
          <w:rtl/>
        </w:rPr>
        <w:t xml:space="preserve"> </w:t>
      </w:r>
      <w:proofErr w:type="spellStart"/>
      <w:r w:rsidR="00334B3F">
        <w:rPr>
          <w:rFonts w:hint="cs"/>
          <w:rtl/>
        </w:rPr>
        <w:t>אטבריאן</w:t>
      </w:r>
      <w:proofErr w:type="spellEnd"/>
      <w:r>
        <w:rPr>
          <w:rtl/>
        </w:rPr>
        <w:tab/>
      </w:r>
      <w:r>
        <w:rPr>
          <w:rtl/>
        </w:rPr>
        <w:tab/>
      </w:r>
      <w:r>
        <w:rPr>
          <w:rFonts w:hint="cs"/>
          <w:rtl/>
        </w:rPr>
        <w:t>משה רוט</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חנוך דב </w:t>
      </w:r>
      <w:proofErr w:type="spellStart"/>
      <w:r w:rsidR="00334B3F">
        <w:rPr>
          <w:rFonts w:hint="cs"/>
          <w:rtl/>
        </w:rPr>
        <w:t>מלביצקי</w:t>
      </w:r>
      <w:proofErr w:type="spellEnd"/>
      <w:r>
        <w:rPr>
          <w:rtl/>
        </w:rPr>
        <w:tab/>
      </w:r>
      <w:r>
        <w:rPr>
          <w:rtl/>
        </w:rPr>
        <w:tab/>
      </w:r>
      <w:r>
        <w:rPr>
          <w:rFonts w:hint="cs"/>
          <w:rtl/>
        </w:rPr>
        <w:t xml:space="preserve">מיכל מרים </w:t>
      </w:r>
      <w:proofErr w:type="spellStart"/>
      <w:r>
        <w:rPr>
          <w:rFonts w:hint="cs"/>
          <w:rtl/>
        </w:rPr>
        <w:t>וולדיגר</w:t>
      </w:r>
      <w:proofErr w:type="spellEnd"/>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בועז </w:t>
      </w:r>
      <w:proofErr w:type="spellStart"/>
      <w:r w:rsidR="00334B3F">
        <w:rPr>
          <w:rFonts w:hint="cs"/>
          <w:rtl/>
        </w:rPr>
        <w:t>ביסמוט</w:t>
      </w:r>
      <w:proofErr w:type="spellEnd"/>
      <w:r>
        <w:rPr>
          <w:rtl/>
        </w:rPr>
        <w:tab/>
      </w:r>
      <w:r>
        <w:rPr>
          <w:rtl/>
        </w:rPr>
        <w:tab/>
      </w:r>
      <w:r>
        <w:rPr>
          <w:rtl/>
        </w:rPr>
        <w:tab/>
      </w:r>
      <w:r>
        <w:rPr>
          <w:rFonts w:hint="cs"/>
          <w:rtl/>
        </w:rPr>
        <w:t>אוהד טל</w:t>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משה סעדה</w:t>
      </w:r>
      <w:r>
        <w:rPr>
          <w:rtl/>
        </w:rPr>
        <w:tab/>
      </w:r>
      <w:r>
        <w:rPr>
          <w:rtl/>
        </w:rPr>
        <w:tab/>
      </w:r>
      <w:r>
        <w:rPr>
          <w:rtl/>
        </w:rPr>
        <w:tab/>
      </w:r>
      <w:r>
        <w:rPr>
          <w:rFonts w:hint="cs"/>
          <w:rtl/>
        </w:rPr>
        <w:t>משה סולומון</w:t>
      </w:r>
      <w:r>
        <w:rPr>
          <w:rtl/>
        </w:rPr>
        <w:tab/>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אלי דלל</w:t>
      </w:r>
      <w:r>
        <w:rPr>
          <w:rtl/>
        </w:rPr>
        <w:tab/>
      </w:r>
      <w:r>
        <w:rPr>
          <w:rtl/>
        </w:rPr>
        <w:tab/>
      </w:r>
      <w:r>
        <w:rPr>
          <w:rtl/>
        </w:rPr>
        <w:tab/>
      </w:r>
      <w:r>
        <w:rPr>
          <w:rFonts w:hint="cs"/>
          <w:rtl/>
        </w:rPr>
        <w:t>צבי ידידיה סוכות</w:t>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דן אילוז</w:t>
      </w:r>
      <w:r>
        <w:rPr>
          <w:rtl/>
        </w:rPr>
        <w:tab/>
      </w:r>
      <w:r>
        <w:rPr>
          <w:rtl/>
        </w:rPr>
        <w:tab/>
      </w:r>
      <w:r>
        <w:rPr>
          <w:rtl/>
        </w:rPr>
        <w:tab/>
      </w:r>
      <w:r>
        <w:rPr>
          <w:rFonts w:hint="cs"/>
          <w:rtl/>
        </w:rPr>
        <w:t>יבגני סובה</w:t>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ששון ששי גואטה</w:t>
      </w:r>
      <w:r>
        <w:rPr>
          <w:rtl/>
        </w:rPr>
        <w:tab/>
      </w:r>
      <w:r>
        <w:rPr>
          <w:rtl/>
        </w:rPr>
        <w:tab/>
      </w:r>
      <w:r>
        <w:rPr>
          <w:rFonts w:hint="cs"/>
          <w:rtl/>
        </w:rPr>
        <w:t>שרון ניר</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צגה מלקו</w:t>
      </w:r>
      <w:r>
        <w:rPr>
          <w:rtl/>
        </w:rPr>
        <w:tab/>
      </w:r>
      <w:r>
        <w:rPr>
          <w:rtl/>
        </w:rPr>
        <w:tab/>
      </w:r>
      <w:r>
        <w:rPr>
          <w:rtl/>
        </w:rPr>
        <w:tab/>
      </w:r>
      <w:r>
        <w:rPr>
          <w:rFonts w:hint="cs"/>
          <w:rtl/>
        </w:rPr>
        <w:t xml:space="preserve">יוליה </w:t>
      </w:r>
      <w:proofErr w:type="spellStart"/>
      <w:r>
        <w:rPr>
          <w:rFonts w:hint="cs"/>
          <w:rtl/>
        </w:rPr>
        <w:t>מלינובסקי</w:t>
      </w:r>
      <w:proofErr w:type="spellEnd"/>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חוה אתי </w:t>
      </w:r>
      <w:proofErr w:type="spellStart"/>
      <w:r w:rsidR="00334B3F">
        <w:rPr>
          <w:rFonts w:hint="cs"/>
          <w:rtl/>
        </w:rPr>
        <w:t>עטייה</w:t>
      </w:r>
      <w:proofErr w:type="spellEnd"/>
      <w:r>
        <w:rPr>
          <w:rtl/>
        </w:rPr>
        <w:tab/>
      </w:r>
      <w:r>
        <w:rPr>
          <w:rtl/>
        </w:rPr>
        <w:tab/>
      </w:r>
      <w:r>
        <w:rPr>
          <w:rFonts w:hint="cs"/>
          <w:rtl/>
        </w:rPr>
        <w:t>חמד עמאר</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משה פסל</w:t>
      </w:r>
      <w:r>
        <w:rPr>
          <w:rtl/>
        </w:rPr>
        <w:tab/>
      </w:r>
      <w:r>
        <w:rPr>
          <w:rtl/>
        </w:rPr>
        <w:tab/>
      </w:r>
      <w:r>
        <w:rPr>
          <w:rtl/>
        </w:rPr>
        <w:tab/>
      </w:r>
      <w:r>
        <w:rPr>
          <w:rFonts w:hint="cs"/>
          <w:rtl/>
        </w:rPr>
        <w:t>גדעון סער</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אריאל </w:t>
      </w:r>
      <w:proofErr w:type="spellStart"/>
      <w:r w:rsidR="00334B3F">
        <w:rPr>
          <w:rFonts w:hint="cs"/>
          <w:rtl/>
        </w:rPr>
        <w:t>קלנר</w:t>
      </w:r>
      <w:proofErr w:type="spellEnd"/>
      <w:r>
        <w:rPr>
          <w:rtl/>
        </w:rPr>
        <w:tab/>
      </w:r>
      <w:r>
        <w:rPr>
          <w:rtl/>
        </w:rPr>
        <w:tab/>
      </w:r>
      <w:r>
        <w:rPr>
          <w:rtl/>
        </w:rPr>
        <w:tab/>
      </w:r>
      <w:r>
        <w:rPr>
          <w:rFonts w:hint="cs"/>
          <w:rtl/>
        </w:rPr>
        <w:t>יפעת שאשא ביטון</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קטי </w:t>
      </w:r>
      <w:proofErr w:type="spellStart"/>
      <w:r w:rsidR="00334B3F">
        <w:rPr>
          <w:rFonts w:hint="cs"/>
          <w:rtl/>
        </w:rPr>
        <w:t>קטרין</w:t>
      </w:r>
      <w:proofErr w:type="spellEnd"/>
      <w:r w:rsidR="00334B3F">
        <w:rPr>
          <w:rFonts w:hint="cs"/>
          <w:rtl/>
        </w:rPr>
        <w:t xml:space="preserve"> שטרית</w:t>
      </w:r>
      <w:r>
        <w:rPr>
          <w:rtl/>
        </w:rPr>
        <w:tab/>
      </w:r>
      <w:r>
        <w:rPr>
          <w:rtl/>
        </w:rPr>
        <w:tab/>
      </w:r>
      <w:r>
        <w:rPr>
          <w:rFonts w:hint="cs"/>
          <w:rtl/>
        </w:rPr>
        <w:t>שרן מרים השכל</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אושר שקלים</w:t>
      </w:r>
      <w:r>
        <w:rPr>
          <w:rtl/>
        </w:rPr>
        <w:tab/>
      </w:r>
      <w:r>
        <w:rPr>
          <w:rtl/>
        </w:rPr>
        <w:tab/>
      </w:r>
      <w:r>
        <w:rPr>
          <w:rtl/>
        </w:rPr>
        <w:tab/>
      </w:r>
      <w:r>
        <w:rPr>
          <w:rFonts w:hint="cs"/>
          <w:rtl/>
        </w:rPr>
        <w:t>מרב מיכאלי</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יוסף טייב</w:t>
      </w:r>
      <w:r>
        <w:rPr>
          <w:rtl/>
        </w:rPr>
        <w:tab/>
      </w:r>
      <w:r>
        <w:rPr>
          <w:rtl/>
        </w:rPr>
        <w:tab/>
      </w:r>
      <w:r>
        <w:rPr>
          <w:rtl/>
        </w:rPr>
        <w:tab/>
      </w:r>
      <w:r>
        <w:rPr>
          <w:rFonts w:hint="cs"/>
          <w:rtl/>
        </w:rPr>
        <w:t>נעמה לזימי</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אברהם בצלאל</w:t>
      </w:r>
      <w:r>
        <w:rPr>
          <w:rtl/>
        </w:rPr>
        <w:tab/>
      </w:r>
      <w:r>
        <w:rPr>
          <w:rtl/>
        </w:rPr>
        <w:tab/>
      </w:r>
      <w:r>
        <w:rPr>
          <w:rtl/>
        </w:rPr>
        <w:tab/>
      </w:r>
      <w:r>
        <w:rPr>
          <w:rFonts w:hint="cs"/>
          <w:rtl/>
        </w:rPr>
        <w:t>גלעד קריב</w:t>
      </w:r>
      <w:r>
        <w:rPr>
          <w:rtl/>
        </w:rPr>
        <w:tab/>
      </w:r>
      <w:r w:rsidR="00334B3F">
        <w:br/>
      </w:r>
      <w:r w:rsidR="00334B3F">
        <w:rPr>
          <w:rFonts w:hint="cs"/>
          <w:rtl/>
        </w:rPr>
        <w:t xml:space="preserve"> </w:t>
      </w:r>
      <w:r w:rsidR="00334B3F">
        <w:tab/>
      </w:r>
      <w:r w:rsidR="00334B3F">
        <w:tab/>
      </w:r>
      <w:r w:rsidR="00334B3F">
        <w:tab/>
      </w:r>
      <w:r>
        <w:rPr>
          <w:rtl/>
        </w:rPr>
        <w:tab/>
      </w:r>
      <w:r w:rsidR="00334B3F">
        <w:tab/>
      </w:r>
      <w:r w:rsidR="00334B3F">
        <w:rPr>
          <w:rFonts w:hint="cs"/>
          <w:rtl/>
        </w:rPr>
        <w:t xml:space="preserve">סימון </w:t>
      </w:r>
      <w:proofErr w:type="spellStart"/>
      <w:r w:rsidR="00334B3F">
        <w:rPr>
          <w:rFonts w:hint="cs"/>
          <w:rtl/>
        </w:rPr>
        <w:t>מושיאשוילי</w:t>
      </w:r>
      <w:proofErr w:type="spellEnd"/>
      <w:r>
        <w:rPr>
          <w:rtl/>
        </w:rPr>
        <w:tab/>
      </w:r>
      <w:r>
        <w:rPr>
          <w:rtl/>
        </w:rPr>
        <w:tab/>
      </w:r>
      <w:r>
        <w:rPr>
          <w:rFonts w:hint="cs"/>
          <w:rtl/>
        </w:rPr>
        <w:t>אלמוג כהן</w:t>
      </w:r>
      <w:r>
        <w:rPr>
          <w:rtl/>
        </w:rPr>
        <w:tab/>
      </w:r>
      <w:r>
        <w:rPr>
          <w:rtl/>
        </w:rPr>
        <w:tab/>
      </w:r>
      <w:r w:rsidR="00334B3F">
        <w:br/>
      </w:r>
      <w:r w:rsidR="00334B3F">
        <w:rPr>
          <w:rFonts w:hint="cs"/>
          <w:rtl/>
        </w:rPr>
        <w:t xml:space="preserve"> </w:t>
      </w:r>
      <w:r w:rsidR="00334B3F">
        <w:tab/>
      </w:r>
      <w:r w:rsidR="00334B3F">
        <w:tab/>
      </w:r>
      <w:r w:rsidR="00334B3F">
        <w:tab/>
      </w:r>
      <w:r w:rsidR="00334B3F">
        <w:tab/>
      </w:r>
      <w:r>
        <w:rPr>
          <w:rtl/>
        </w:rPr>
        <w:tab/>
      </w:r>
      <w:r w:rsidR="00334B3F">
        <w:rPr>
          <w:rFonts w:hint="cs"/>
          <w:rtl/>
        </w:rPr>
        <w:t xml:space="preserve">יונתן </w:t>
      </w:r>
      <w:proofErr w:type="spellStart"/>
      <w:r w:rsidR="00334B3F">
        <w:rPr>
          <w:rFonts w:hint="cs"/>
          <w:rtl/>
        </w:rPr>
        <w:t>מישרקי</w:t>
      </w:r>
      <w:proofErr w:type="spellEnd"/>
      <w:r>
        <w:rPr>
          <w:rtl/>
        </w:rPr>
        <w:tab/>
      </w:r>
      <w:r>
        <w:rPr>
          <w:rtl/>
        </w:rPr>
        <w:tab/>
      </w:r>
      <w:r>
        <w:rPr>
          <w:rtl/>
        </w:rPr>
        <w:tab/>
      </w:r>
      <w:r>
        <w:rPr>
          <w:rFonts w:hint="cs"/>
          <w:rtl/>
        </w:rPr>
        <w:t>צביקה פוגל</w:t>
      </w:r>
      <w:r w:rsidR="00334B3F">
        <w:br/>
      </w:r>
      <w:r w:rsidR="00334B3F">
        <w:rPr>
          <w:rFonts w:hint="cs"/>
          <w:rtl/>
        </w:rPr>
        <w:t xml:space="preserve"> </w:t>
      </w:r>
      <w:r w:rsidR="00334B3F">
        <w:tab/>
      </w:r>
      <w:r w:rsidR="00334B3F">
        <w:tab/>
      </w:r>
      <w:r w:rsidR="00334B3F">
        <w:tab/>
      </w:r>
      <w:r w:rsidR="00334B3F">
        <w:tab/>
      </w:r>
      <w:r>
        <w:rPr>
          <w:rtl/>
        </w:rPr>
        <w:tab/>
      </w:r>
      <w:r w:rsidR="00334B3F">
        <w:rPr>
          <w:rFonts w:hint="cs"/>
          <w:rtl/>
        </w:rPr>
        <w:t>ארז מלול</w:t>
      </w:r>
      <w:r>
        <w:rPr>
          <w:rtl/>
        </w:rPr>
        <w:tab/>
      </w:r>
      <w:r>
        <w:rPr>
          <w:rtl/>
        </w:rPr>
        <w:tab/>
      </w:r>
      <w:r>
        <w:rPr>
          <w:rtl/>
        </w:rPr>
        <w:tab/>
      </w:r>
      <w:r>
        <w:rPr>
          <w:rFonts w:hint="cs"/>
          <w:rtl/>
        </w:rPr>
        <w:t xml:space="preserve">לימור </w:t>
      </w:r>
      <w:proofErr w:type="spellStart"/>
      <w:r>
        <w:rPr>
          <w:rFonts w:hint="cs"/>
          <w:rtl/>
        </w:rPr>
        <w:t>סון</w:t>
      </w:r>
      <w:proofErr w:type="spellEnd"/>
      <w:r>
        <w:rPr>
          <w:rFonts w:hint="cs"/>
          <w:rtl/>
        </w:rPr>
        <w:t xml:space="preserve"> הר מלך</w:t>
      </w:r>
      <w:r w:rsidR="00334B3F">
        <w:br/>
      </w:r>
      <w:r w:rsidR="00334B3F">
        <w:rPr>
          <w:rFonts w:hint="cs"/>
          <w:rtl/>
        </w:rPr>
        <w:t xml:space="preserve"> </w:t>
      </w:r>
      <w:r w:rsidR="00334B3F">
        <w:tab/>
      </w:r>
      <w:r w:rsidR="00334B3F">
        <w:tab/>
      </w:r>
      <w:r w:rsidR="00334B3F">
        <w:tab/>
      </w:r>
      <w:r w:rsidR="00334B3F">
        <w:tab/>
      </w:r>
      <w:r>
        <w:rPr>
          <w:rtl/>
        </w:rPr>
        <w:tab/>
      </w:r>
      <w:r w:rsidR="00334B3F">
        <w:rPr>
          <w:rFonts w:hint="cs"/>
          <w:rtl/>
        </w:rPr>
        <w:t>מיכאל מרדכי ביטון</w:t>
      </w:r>
      <w:r>
        <w:rPr>
          <w:rtl/>
        </w:rPr>
        <w:tab/>
      </w:r>
      <w:r>
        <w:rPr>
          <w:rtl/>
        </w:rPr>
        <w:tab/>
      </w:r>
      <w:r w:rsidR="00334B3F">
        <w:tab/>
      </w:r>
      <w:r w:rsidR="00334B3F">
        <w:tab/>
      </w:r>
      <w:r w:rsidR="00334B3F">
        <w:tab/>
      </w:r>
      <w:r w:rsidR="00334B3F">
        <w:tab/>
      </w:r>
      <w:bookmarkEnd w:id="6"/>
      <w:r>
        <w:rPr>
          <w:rtl/>
        </w:rPr>
        <w:tab/>
      </w:r>
      <w:r>
        <w:rPr>
          <w:rtl/>
        </w:rPr>
        <w:tab/>
      </w:r>
      <w:r>
        <w:rPr>
          <w:rtl/>
        </w:rPr>
        <w:tab/>
      </w:r>
      <w:r>
        <w:rPr>
          <w:rtl/>
        </w:rPr>
        <w:tab/>
      </w:r>
      <w:r w:rsidR="00266D86">
        <w:t>____</w:t>
      </w:r>
      <w:r w:rsidR="00E374F2">
        <w:t>__</w:t>
      </w:r>
      <w:r w:rsidR="00266D86">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FE488F">
        <w:rPr>
          <w:rtl/>
        </w:rPr>
        <w:tab/>
      </w:r>
      <w:r>
        <w:rPr>
          <w:rtl/>
        </w:rPr>
        <w:tab/>
      </w:r>
      <w:r w:rsidR="00904591">
        <w:t xml:space="preserve"> </w:t>
      </w:r>
      <w:r w:rsidR="00FE488F">
        <w:rPr>
          <w:rFonts w:hint="cs"/>
          <w:rtl/>
        </w:rPr>
        <w:t>פ/459</w:t>
      </w:r>
      <w:r w:rsidR="009C31EE">
        <w:rPr>
          <w:rFonts w:hint="cs"/>
          <w:rtl/>
        </w:rPr>
        <w:t>7</w:t>
      </w:r>
      <w:r w:rsidR="00FE488F">
        <w:rPr>
          <w:rFonts w:hint="cs"/>
          <w:rtl/>
        </w:rPr>
        <w:t>/25</w:t>
      </w:r>
      <w:r w:rsidR="00904591">
        <w:t xml:space="preserve">                                                     </w:t>
      </w:r>
      <w:bookmarkStart w:id="7" w:name="LGS_Subject"/>
    </w:p>
    <w:p w14:paraId="36CA64BD" w14:textId="77777777" w:rsidR="00AE7AF8" w:rsidRDefault="00AE7AF8" w:rsidP="00AE7AF8">
      <w:pPr>
        <w:pStyle w:val="HeadHatzaotHok"/>
        <w:spacing w:before="0"/>
        <w:rPr>
          <w:rtl/>
        </w:rPr>
      </w:pPr>
    </w:p>
    <w:p w14:paraId="279B59F9" w14:textId="77777777" w:rsidR="00AE7AF8" w:rsidRDefault="00A443CF" w:rsidP="00AE7AF8">
      <w:pPr>
        <w:pStyle w:val="HeadHatzaotHok"/>
        <w:spacing w:before="0"/>
        <w:rPr>
          <w:rtl/>
        </w:rPr>
      </w:pPr>
      <w:r>
        <w:rPr>
          <w:rFonts w:hint="cs"/>
          <w:rtl/>
        </w:rPr>
        <w:t>הצעת חוק זיכרון אירועי הטרור של כ"ב בתשרי (ה-</w:t>
      </w:r>
      <w:r w:rsidR="005D1F61">
        <w:rPr>
          <w:rFonts w:hint="cs"/>
          <w:rtl/>
        </w:rPr>
        <w:t xml:space="preserve">7 באוקטובר) ומלחמת חרבות ברזל, </w:t>
      </w:r>
    </w:p>
    <w:p w14:paraId="7F6961AD" w14:textId="0DD7685F" w:rsidR="00E13C27" w:rsidRDefault="00A443CF" w:rsidP="00AE7AF8">
      <w:pPr>
        <w:pStyle w:val="HeadHatzaotHok"/>
        <w:spacing w:before="0"/>
        <w:rPr>
          <w:rtl/>
        </w:rPr>
      </w:pPr>
      <w:proofErr w:type="spellStart"/>
      <w:r>
        <w:rPr>
          <w:rFonts w:hint="cs"/>
          <w:rtl/>
        </w:rPr>
        <w:t>התשפ"ד</w:t>
      </w:r>
      <w:proofErr w:type="spellEnd"/>
      <w:r>
        <w:rPr>
          <w:rFonts w:hint="cs"/>
          <w:rtl/>
        </w:rPr>
        <w:t>–2024</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C61AE7" w:rsidRPr="0063174A" w14:paraId="43B5427D" w14:textId="77777777" w:rsidTr="00AE7AF8">
        <w:tc>
          <w:tcPr>
            <w:tcW w:w="1871" w:type="dxa"/>
          </w:tcPr>
          <w:p w14:paraId="26E2DC7C"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רשות זיכרון</w:t>
            </w:r>
          </w:p>
        </w:tc>
        <w:tc>
          <w:tcPr>
            <w:tcW w:w="624" w:type="dxa"/>
          </w:tcPr>
          <w:p w14:paraId="68314A2D"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1.</w:t>
            </w:r>
          </w:p>
        </w:tc>
        <w:tc>
          <w:tcPr>
            <w:tcW w:w="7143" w:type="dxa"/>
            <w:gridSpan w:val="2"/>
          </w:tcPr>
          <w:p w14:paraId="45F784FA"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(א)</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 xml:space="preserve">מוקמת בזאת רשות זיכרון לאירועי הטרור של כ"ב בתשרי </w:t>
            </w:r>
            <w:proofErr w:type="spellStart"/>
            <w:r w:rsidRPr="0063174A">
              <w:rPr>
                <w:rFonts w:ascii="Arial" w:eastAsia="Arial Unicode MS" w:hAnsi="Arial" w:cs="David" w:hint="cs"/>
                <w:snapToGrid w:val="0"/>
                <w:color w:val="auto"/>
                <w:spacing w:val="0"/>
                <w:sz w:val="20"/>
                <w:szCs w:val="26"/>
                <w:rtl/>
                <w:lang w:eastAsia="en-US"/>
              </w:rPr>
              <w:t>התשפ"ד</w:t>
            </w:r>
            <w:proofErr w:type="spellEnd"/>
            <w:r w:rsidRPr="0063174A">
              <w:rPr>
                <w:rFonts w:ascii="Arial" w:eastAsia="Arial Unicode MS" w:hAnsi="Arial" w:cs="David" w:hint="cs"/>
                <w:snapToGrid w:val="0"/>
                <w:color w:val="auto"/>
                <w:spacing w:val="0"/>
                <w:sz w:val="20"/>
                <w:szCs w:val="26"/>
                <w:rtl/>
                <w:lang w:eastAsia="en-US"/>
              </w:rPr>
              <w:t xml:space="preserve"> (7 באוקטובר 2023) (להלן </w:t>
            </w:r>
            <w:r w:rsidRPr="0063174A">
              <w:rPr>
                <w:rFonts w:ascii="Arial" w:eastAsia="Arial Unicode MS" w:hAnsi="Arial" w:cs="David"/>
                <w:snapToGrid w:val="0"/>
                <w:color w:val="auto"/>
                <w:spacing w:val="0"/>
                <w:sz w:val="20"/>
                <w:szCs w:val="26"/>
                <w:rtl/>
                <w:lang w:eastAsia="en-US"/>
              </w:rPr>
              <w:t>–</w:t>
            </w:r>
            <w:r w:rsidRPr="0063174A">
              <w:rPr>
                <w:rFonts w:ascii="Arial" w:eastAsia="Arial Unicode MS" w:hAnsi="Arial" w:cs="David" w:hint="cs"/>
                <w:snapToGrid w:val="0"/>
                <w:color w:val="auto"/>
                <w:spacing w:val="0"/>
                <w:sz w:val="20"/>
                <w:szCs w:val="26"/>
                <w:rtl/>
                <w:lang w:eastAsia="en-US"/>
              </w:rPr>
              <w:t xml:space="preserve"> הרשות) והיא תוקם באזור חבל תקומה; בסעיף זה, </w:t>
            </w:r>
            <w:r w:rsidRPr="0063174A">
              <w:rPr>
                <w:rFonts w:ascii="Arial" w:eastAsia="Arial Unicode MS" w:hAnsi="Arial" w:cs="David"/>
                <w:snapToGrid w:val="0"/>
                <w:color w:val="auto"/>
                <w:spacing w:val="0"/>
                <w:sz w:val="20"/>
                <w:szCs w:val="26"/>
                <w:rtl/>
                <w:lang w:eastAsia="en-US"/>
              </w:rPr>
              <w:t>"</w:t>
            </w:r>
            <w:r w:rsidRPr="0063174A">
              <w:rPr>
                <w:rFonts w:ascii="Arial" w:eastAsia="Arial Unicode MS" w:hAnsi="Arial" w:cs="David" w:hint="eastAsia"/>
                <w:snapToGrid w:val="0"/>
                <w:color w:val="auto"/>
                <w:spacing w:val="0"/>
                <w:sz w:val="20"/>
                <w:szCs w:val="26"/>
                <w:rtl/>
                <w:lang w:eastAsia="en-US"/>
              </w:rPr>
              <w:t>אזור</w:t>
            </w:r>
            <w:r w:rsidRPr="0063174A">
              <w:rPr>
                <w:rFonts w:ascii="Arial" w:eastAsia="Arial Unicode MS" w:hAnsi="Arial" w:cs="David"/>
                <w:snapToGrid w:val="0"/>
                <w:color w:val="auto"/>
                <w:spacing w:val="0"/>
                <w:sz w:val="20"/>
                <w:szCs w:val="26"/>
                <w:rtl/>
                <w:lang w:eastAsia="en-US"/>
              </w:rPr>
              <w:t xml:space="preserve"> חבל תקומה" </w:t>
            </w:r>
            <w:r w:rsidRPr="0063174A">
              <w:rPr>
                <w:rFonts w:ascii="Arial" w:eastAsia="Arial Unicode MS" w:hAnsi="Arial" w:cs="David" w:hint="eastAsia"/>
                <w:snapToGrid w:val="0"/>
                <w:color w:val="auto"/>
                <w:spacing w:val="0"/>
                <w:sz w:val="20"/>
                <w:szCs w:val="26"/>
                <w:rtl/>
                <w:lang w:eastAsia="en-US"/>
              </w:rPr>
              <w:t>–</w:t>
            </w:r>
            <w:r w:rsidRPr="0063174A">
              <w:rPr>
                <w:rFonts w:ascii="Arial" w:eastAsia="Arial Unicode MS" w:hAnsi="Arial" w:cs="David"/>
                <w:snapToGrid w:val="0"/>
                <w:color w:val="auto"/>
                <w:spacing w:val="0"/>
                <w:sz w:val="20"/>
                <w:szCs w:val="26"/>
                <w:rtl/>
                <w:lang w:eastAsia="en-US"/>
              </w:rPr>
              <w:t xml:space="preserve"> </w:t>
            </w:r>
            <w:r w:rsidRPr="0063174A">
              <w:rPr>
                <w:rFonts w:ascii="Arial" w:eastAsia="Arial Unicode MS" w:hAnsi="Arial" w:cs="David" w:hint="cs"/>
                <w:snapToGrid w:val="0"/>
                <w:color w:val="auto"/>
                <w:spacing w:val="0"/>
                <w:sz w:val="20"/>
                <w:szCs w:val="26"/>
                <w:rtl/>
                <w:lang w:eastAsia="en-US"/>
              </w:rPr>
              <w:t>אופקים, ה</w:t>
            </w:r>
            <w:r w:rsidRPr="0063174A">
              <w:rPr>
                <w:rFonts w:ascii="Arial" w:eastAsia="Arial Unicode MS" w:hAnsi="Arial" w:cs="David"/>
                <w:snapToGrid w:val="0"/>
                <w:color w:val="auto"/>
                <w:spacing w:val="0"/>
                <w:sz w:val="20"/>
                <w:szCs w:val="26"/>
                <w:rtl/>
                <w:lang w:eastAsia="en-US"/>
              </w:rPr>
              <w:t xml:space="preserve">מועצה </w:t>
            </w:r>
            <w:r w:rsidRPr="0063174A">
              <w:rPr>
                <w:rFonts w:ascii="Arial" w:eastAsia="Arial Unicode MS" w:hAnsi="Arial" w:cs="David" w:hint="cs"/>
                <w:snapToGrid w:val="0"/>
                <w:color w:val="auto"/>
                <w:spacing w:val="0"/>
                <w:sz w:val="20"/>
                <w:szCs w:val="26"/>
                <w:rtl/>
                <w:lang w:eastAsia="en-US"/>
              </w:rPr>
              <w:t>האזורית</w:t>
            </w:r>
            <w:r w:rsidRPr="0063174A">
              <w:rPr>
                <w:rFonts w:ascii="Arial" w:eastAsia="Arial Unicode MS" w:hAnsi="Arial" w:cs="David"/>
                <w:snapToGrid w:val="0"/>
                <w:color w:val="auto"/>
                <w:spacing w:val="0"/>
                <w:sz w:val="20"/>
                <w:szCs w:val="26"/>
                <w:rtl/>
                <w:lang w:eastAsia="en-US"/>
              </w:rPr>
              <w:t xml:space="preserve"> שדות נגב</w:t>
            </w:r>
            <w:r w:rsidRPr="0063174A">
              <w:rPr>
                <w:rFonts w:ascii="Arial" w:eastAsia="Arial Unicode MS" w:hAnsi="Arial" w:cs="David" w:hint="cs"/>
                <w:snapToGrid w:val="0"/>
                <w:color w:val="auto"/>
                <w:spacing w:val="0"/>
                <w:sz w:val="20"/>
                <w:szCs w:val="26"/>
                <w:rtl/>
                <w:lang w:eastAsia="en-US"/>
              </w:rPr>
              <w:t xml:space="preserve">, </w:t>
            </w:r>
            <w:r w:rsidRPr="0063174A">
              <w:rPr>
                <w:rFonts w:ascii="Arial" w:eastAsia="Arial Unicode MS" w:hAnsi="Arial" w:cs="David"/>
                <w:snapToGrid w:val="0"/>
                <w:color w:val="auto"/>
                <w:spacing w:val="0"/>
                <w:sz w:val="20"/>
                <w:szCs w:val="26"/>
                <w:rtl/>
                <w:lang w:eastAsia="en-US"/>
              </w:rPr>
              <w:t>היישובים אשר בתיהם, כולם או חלקם, שוכנים עד 7 קילומטרים מגדר המערכת המקיפה את רצועת עזה, היישובים הנוספים במועצות האזוריות אשכול, חוף אשקלון, ושער הנגב אשר בהמלצת מערכת הביטחון ובאישור הממשלה פונו במלואם בעקבות מתקפת הטרור</w:t>
            </w:r>
            <w:r w:rsidRPr="0063174A">
              <w:rPr>
                <w:rFonts w:ascii="Arial" w:eastAsia="Arial Unicode MS" w:hAnsi="Arial" w:cs="David" w:hint="cs"/>
                <w:snapToGrid w:val="0"/>
                <w:color w:val="auto"/>
                <w:spacing w:val="0"/>
                <w:sz w:val="20"/>
                <w:szCs w:val="26"/>
                <w:rtl/>
                <w:lang w:eastAsia="en-US"/>
              </w:rPr>
              <w:t xml:space="preserve"> שהחלה ביום כ"ב בתשרי </w:t>
            </w:r>
            <w:proofErr w:type="spellStart"/>
            <w:r w:rsidRPr="0063174A">
              <w:rPr>
                <w:rFonts w:ascii="Arial" w:eastAsia="Arial Unicode MS" w:hAnsi="Arial" w:cs="David" w:hint="cs"/>
                <w:snapToGrid w:val="0"/>
                <w:color w:val="auto"/>
                <w:spacing w:val="0"/>
                <w:sz w:val="20"/>
                <w:szCs w:val="26"/>
                <w:rtl/>
                <w:lang w:eastAsia="en-US"/>
              </w:rPr>
              <w:t>התשפ"ד</w:t>
            </w:r>
            <w:proofErr w:type="spellEnd"/>
            <w:r w:rsidRPr="0063174A">
              <w:rPr>
                <w:rFonts w:ascii="Arial" w:eastAsia="Arial Unicode MS" w:hAnsi="Arial" w:cs="David" w:hint="cs"/>
                <w:snapToGrid w:val="0"/>
                <w:color w:val="auto"/>
                <w:spacing w:val="0"/>
                <w:sz w:val="20"/>
                <w:szCs w:val="26"/>
                <w:rtl/>
                <w:lang w:eastAsia="en-US"/>
              </w:rPr>
              <w:t xml:space="preserve"> (7 באוקטובר 2023)</w:t>
            </w:r>
            <w:r w:rsidRPr="0063174A">
              <w:rPr>
                <w:rFonts w:ascii="Arial" w:eastAsia="Arial Unicode MS" w:hAnsi="Arial" w:cs="David"/>
                <w:snapToGrid w:val="0"/>
                <w:color w:val="auto"/>
                <w:spacing w:val="0"/>
                <w:sz w:val="20"/>
                <w:szCs w:val="26"/>
                <w:rtl/>
                <w:lang w:eastAsia="en-US"/>
              </w:rPr>
              <w:t>, וכן כל יישוב מזכה שנקבע בהחלטת ממשלה כיישוב שמנהלת תקומה תפעל לשיקומו בשל מתקפת הטרור</w:t>
            </w:r>
            <w:r w:rsidRPr="0063174A">
              <w:rPr>
                <w:rFonts w:ascii="Arial" w:eastAsia="Arial Unicode MS" w:hAnsi="Arial" w:cs="David" w:hint="cs"/>
                <w:snapToGrid w:val="0"/>
                <w:color w:val="auto"/>
                <w:spacing w:val="0"/>
                <w:sz w:val="20"/>
                <w:szCs w:val="26"/>
                <w:rtl/>
                <w:lang w:eastAsia="en-US"/>
              </w:rPr>
              <w:t>.</w:t>
            </w:r>
          </w:p>
        </w:tc>
      </w:tr>
      <w:tr w:rsidR="00C61AE7" w:rsidRPr="0063174A" w14:paraId="5758F5F8" w14:textId="77777777" w:rsidTr="00D73A9A">
        <w:trPr>
          <w:cantSplit/>
        </w:trPr>
        <w:tc>
          <w:tcPr>
            <w:tcW w:w="1871" w:type="dxa"/>
          </w:tcPr>
          <w:p w14:paraId="1BC47CD2"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BF53BBC"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6A018505"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(ב)</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 xml:space="preserve">הרשות תפעל להנצחת </w:t>
            </w:r>
            <w:r w:rsidRPr="0063174A">
              <w:rPr>
                <w:rFonts w:ascii="Arial" w:eastAsia="Arial Unicode MS" w:hAnsi="Arial" w:cs="David" w:hint="eastAsia"/>
                <w:snapToGrid w:val="0"/>
                <w:color w:val="auto"/>
                <w:spacing w:val="0"/>
                <w:sz w:val="20"/>
                <w:szCs w:val="26"/>
                <w:rtl/>
                <w:lang w:eastAsia="en-US"/>
              </w:rPr>
              <w:t>–</w:t>
            </w:r>
          </w:p>
        </w:tc>
      </w:tr>
      <w:tr w:rsidR="00C61AE7" w:rsidRPr="0063174A" w14:paraId="6184E947" w14:textId="77777777" w:rsidTr="00D73A9A">
        <w:trPr>
          <w:cantSplit/>
        </w:trPr>
        <w:tc>
          <w:tcPr>
            <w:tcW w:w="1871" w:type="dxa"/>
          </w:tcPr>
          <w:p w14:paraId="0AE10D2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76C34844"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24" w:type="dxa"/>
          </w:tcPr>
          <w:p w14:paraId="3CB85F8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519" w:type="dxa"/>
          </w:tcPr>
          <w:p w14:paraId="083482A7"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(1)</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כ-1400 מאזרחי מדינת ישראל שנטבחו באכזריות על ידי ארגוני הטרור ועוזריהם;</w:t>
            </w:r>
          </w:p>
        </w:tc>
      </w:tr>
      <w:tr w:rsidR="00C61AE7" w:rsidRPr="0063174A" w14:paraId="1CFA21B3" w14:textId="77777777" w:rsidTr="00D73A9A">
        <w:trPr>
          <w:cantSplit/>
        </w:trPr>
        <w:tc>
          <w:tcPr>
            <w:tcW w:w="1871" w:type="dxa"/>
          </w:tcPr>
          <w:p w14:paraId="42F633D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7A3094C6"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24" w:type="dxa"/>
          </w:tcPr>
          <w:p w14:paraId="34C87AEC"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519" w:type="dxa"/>
          </w:tcPr>
          <w:p w14:paraId="0A20877B"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(2)</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קהילות שנחרבו ונהרסו במהלך ועקב אירועי הטרור;</w:t>
            </w:r>
          </w:p>
        </w:tc>
      </w:tr>
      <w:tr w:rsidR="00C61AE7" w:rsidRPr="0063174A" w14:paraId="3FE1E347" w14:textId="77777777" w:rsidTr="00D73A9A">
        <w:trPr>
          <w:cantSplit/>
        </w:trPr>
        <w:tc>
          <w:tcPr>
            <w:tcW w:w="1871" w:type="dxa"/>
          </w:tcPr>
          <w:p w14:paraId="42EB835A"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601AFDCB"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24" w:type="dxa"/>
          </w:tcPr>
          <w:p w14:paraId="06873662"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519" w:type="dxa"/>
          </w:tcPr>
          <w:p w14:paraId="0C3DF4B8"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(3)</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גבורתם של האזרחים, החיילים, השוטרים, חברי כיתות הכוננות וכלל כוחות הביטחון שחרפו נפשם במערכות הקרב נגד ארגוני הטרור ועוזריהם;</w:t>
            </w:r>
          </w:p>
        </w:tc>
      </w:tr>
      <w:tr w:rsidR="00C61AE7" w:rsidRPr="0063174A" w14:paraId="69C589B6" w14:textId="77777777" w:rsidTr="00D73A9A">
        <w:trPr>
          <w:cantSplit/>
        </w:trPr>
        <w:tc>
          <w:tcPr>
            <w:tcW w:w="1871" w:type="dxa"/>
          </w:tcPr>
          <w:p w14:paraId="57D8E99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37872F89"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24" w:type="dxa"/>
          </w:tcPr>
          <w:p w14:paraId="58376C24"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6519" w:type="dxa"/>
          </w:tcPr>
          <w:p w14:paraId="613C84F5"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(4)</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מסכת הגבורה של 252 חטופים ושבויים בשבי ארגוני הטרור ועוזריהם, להתמודדותם הקשה בשבי ולחוזקם הנפשי והפיזי, ולמחויבות המדינה לפעול כל העת להשבתם של כלל החטופים והשבויים.</w:t>
            </w:r>
          </w:p>
        </w:tc>
      </w:tr>
      <w:tr w:rsidR="00C61AE7" w:rsidRPr="0063174A" w14:paraId="68DF5A06" w14:textId="77777777" w:rsidTr="00D73A9A">
        <w:trPr>
          <w:cantSplit/>
        </w:trPr>
        <w:tc>
          <w:tcPr>
            <w:tcW w:w="1871" w:type="dxa"/>
          </w:tcPr>
          <w:p w14:paraId="5A40FBBC"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תפקיד הרשות וסמכויותיה</w:t>
            </w:r>
          </w:p>
        </w:tc>
        <w:tc>
          <w:tcPr>
            <w:tcW w:w="624" w:type="dxa"/>
          </w:tcPr>
          <w:p w14:paraId="0A06355D"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2.</w:t>
            </w:r>
          </w:p>
        </w:tc>
        <w:tc>
          <w:tcPr>
            <w:tcW w:w="7143" w:type="dxa"/>
            <w:gridSpan w:val="2"/>
          </w:tcPr>
          <w:p w14:paraId="2B39F10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 xml:space="preserve">תפקיד הרשות הוא להנציח את זכרם ואת גבורתם של הנרצחים, השורדים והלוחמים ולספר את סיפורם של החטופים והשבויים ושל הקהילות שנפגעו באירועי הטרור של כ"ב בתשרי </w:t>
            </w:r>
            <w:proofErr w:type="spellStart"/>
            <w:r w:rsidRPr="0063174A">
              <w:rPr>
                <w:rFonts w:ascii="Arial" w:eastAsia="Arial Unicode MS" w:hAnsi="Arial" w:cs="David" w:hint="cs"/>
                <w:snapToGrid w:val="0"/>
                <w:color w:val="auto"/>
                <w:spacing w:val="0"/>
                <w:sz w:val="20"/>
                <w:szCs w:val="26"/>
                <w:rtl/>
                <w:lang w:eastAsia="en-US"/>
              </w:rPr>
              <w:t>התשפ"ד</w:t>
            </w:r>
            <w:proofErr w:type="spellEnd"/>
            <w:r w:rsidRPr="0063174A">
              <w:rPr>
                <w:rFonts w:ascii="Arial" w:eastAsia="Arial Unicode MS" w:hAnsi="Arial" w:cs="David" w:hint="cs"/>
                <w:snapToGrid w:val="0"/>
                <w:color w:val="auto"/>
                <w:spacing w:val="0"/>
                <w:sz w:val="20"/>
                <w:szCs w:val="26"/>
                <w:rtl/>
                <w:lang w:eastAsia="en-US"/>
              </w:rPr>
              <w:t xml:space="preserve"> (7 באוקטובר 2023); לשם כך תהיה הרשות מוסמכת </w:t>
            </w:r>
            <w:r w:rsidRPr="0063174A">
              <w:rPr>
                <w:rFonts w:ascii="Arial" w:eastAsia="Arial Unicode MS" w:hAnsi="Arial" w:cs="David" w:hint="eastAsia"/>
                <w:snapToGrid w:val="0"/>
                <w:color w:val="auto"/>
                <w:spacing w:val="0"/>
                <w:sz w:val="20"/>
                <w:szCs w:val="26"/>
                <w:rtl/>
                <w:lang w:eastAsia="en-US"/>
              </w:rPr>
              <w:t>–</w:t>
            </w:r>
            <w:r w:rsidRPr="0063174A">
              <w:rPr>
                <w:rFonts w:ascii="Arial" w:eastAsia="Arial Unicode MS" w:hAnsi="Arial" w:cs="David" w:hint="cs"/>
                <w:snapToGrid w:val="0"/>
                <w:color w:val="auto"/>
                <w:spacing w:val="0"/>
                <w:sz w:val="20"/>
                <w:szCs w:val="26"/>
                <w:rtl/>
                <w:lang w:eastAsia="en-US"/>
              </w:rPr>
              <w:t xml:space="preserve"> </w:t>
            </w:r>
          </w:p>
        </w:tc>
      </w:tr>
      <w:tr w:rsidR="00C61AE7" w:rsidRPr="0063174A" w14:paraId="2207E921" w14:textId="77777777" w:rsidTr="00D73A9A">
        <w:trPr>
          <w:cantSplit/>
        </w:trPr>
        <w:tc>
          <w:tcPr>
            <w:tcW w:w="1871" w:type="dxa"/>
          </w:tcPr>
          <w:p w14:paraId="5B8D8DE4"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0894B61"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E1DA321"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(1)</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להקים מפעלי זיכרון ביוזמתה ובהנהלתה, להדריך ולפעול בשיתוף פעולה עם גופים העוסקים בהנצחת אירועי הטרור כאמור;</w:t>
            </w:r>
          </w:p>
        </w:tc>
      </w:tr>
      <w:tr w:rsidR="00C61AE7" w:rsidRPr="0063174A" w14:paraId="65015A49" w14:textId="77777777" w:rsidTr="00D73A9A">
        <w:trPr>
          <w:cantSplit/>
        </w:trPr>
        <w:tc>
          <w:tcPr>
            <w:tcW w:w="1871" w:type="dxa"/>
          </w:tcPr>
          <w:p w14:paraId="24875D0C"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780968D4"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C077432"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(2)</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לאסוף, לחקור ולפרסם עדויות על אירועי הטרור;</w:t>
            </w:r>
          </w:p>
        </w:tc>
      </w:tr>
      <w:tr w:rsidR="00C61AE7" w:rsidRPr="0063174A" w14:paraId="21573E6A" w14:textId="77777777" w:rsidTr="00D73A9A">
        <w:trPr>
          <w:cantSplit/>
        </w:trPr>
        <w:tc>
          <w:tcPr>
            <w:tcW w:w="1871" w:type="dxa"/>
          </w:tcPr>
          <w:p w14:paraId="7FF17E3A"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E8483DC"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6CC37473"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(3)</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לקדם את המודעות בארץ ובעולם לאירועי הטרור, לזכרם וגבורתם של הנרצחים, השורדים, הלוחמים, החטופים והשבויים;</w:t>
            </w:r>
          </w:p>
        </w:tc>
      </w:tr>
      <w:tr w:rsidR="00C61AE7" w:rsidRPr="0063174A" w14:paraId="6EFB1282" w14:textId="77777777" w:rsidTr="00D73A9A">
        <w:trPr>
          <w:cantSplit/>
        </w:trPr>
        <w:tc>
          <w:tcPr>
            <w:tcW w:w="1871" w:type="dxa"/>
          </w:tcPr>
          <w:p w14:paraId="2B022BDF"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D59C8C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879428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(4)</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לעשות כל פעולה אחרת שתידרש לשם ביצוע תפקידה.</w:t>
            </w:r>
          </w:p>
        </w:tc>
      </w:tr>
      <w:tr w:rsidR="00C61AE7" w:rsidRPr="0063174A" w14:paraId="7900DAAA" w14:textId="77777777" w:rsidTr="00D73A9A">
        <w:trPr>
          <w:cantSplit/>
        </w:trPr>
        <w:tc>
          <w:tcPr>
            <w:tcW w:w="1871" w:type="dxa"/>
          </w:tcPr>
          <w:p w14:paraId="3101E5A9" w14:textId="77777777" w:rsidR="00C61AE7" w:rsidRPr="0063174A" w:rsidRDefault="00C61AE7" w:rsidP="00D73A9A">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lastRenderedPageBreak/>
              <w:t>יום הזיכרון</w:t>
            </w:r>
          </w:p>
        </w:tc>
        <w:tc>
          <w:tcPr>
            <w:tcW w:w="624" w:type="dxa"/>
          </w:tcPr>
          <w:p w14:paraId="30D4558B"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3.</w:t>
            </w:r>
          </w:p>
        </w:tc>
        <w:tc>
          <w:tcPr>
            <w:tcW w:w="7143" w:type="dxa"/>
            <w:gridSpan w:val="2"/>
          </w:tcPr>
          <w:p w14:paraId="5CE28478"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(א)</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 xml:space="preserve">כ"ד בתשרי יהיה יום זיכרון ממלכתי לציון אירועי </w:t>
            </w:r>
            <w:r w:rsidRPr="0063174A">
              <w:rPr>
                <w:rFonts w:ascii="Arial" w:eastAsia="Arial Unicode MS" w:hAnsi="Arial" w:cs="David"/>
                <w:snapToGrid w:val="0"/>
                <w:color w:val="auto"/>
                <w:spacing w:val="0"/>
                <w:sz w:val="20"/>
                <w:szCs w:val="26"/>
                <w:rtl/>
                <w:lang w:eastAsia="en-US"/>
              </w:rPr>
              <w:t>הטרור של כ"ב בתשרי</w:t>
            </w:r>
            <w:r w:rsidRPr="0063174A">
              <w:rPr>
                <w:rFonts w:ascii="Arial" w:eastAsia="Arial Unicode MS" w:hAnsi="Arial" w:cs="David" w:hint="cs"/>
                <w:snapToGrid w:val="0"/>
                <w:color w:val="auto"/>
                <w:spacing w:val="0"/>
                <w:sz w:val="20"/>
                <w:szCs w:val="26"/>
                <w:rtl/>
                <w:lang w:eastAsia="en-US"/>
              </w:rPr>
              <w:t xml:space="preserve"> </w:t>
            </w:r>
            <w:proofErr w:type="spellStart"/>
            <w:r w:rsidRPr="0063174A">
              <w:rPr>
                <w:rFonts w:ascii="Arial" w:eastAsia="Arial Unicode MS" w:hAnsi="Arial" w:cs="David" w:hint="cs"/>
                <w:snapToGrid w:val="0"/>
                <w:color w:val="auto"/>
                <w:spacing w:val="0"/>
                <w:sz w:val="20"/>
                <w:szCs w:val="26"/>
                <w:rtl/>
                <w:lang w:eastAsia="en-US"/>
              </w:rPr>
              <w:t>התשפ"ד</w:t>
            </w:r>
            <w:proofErr w:type="spellEnd"/>
            <w:r w:rsidRPr="0063174A">
              <w:rPr>
                <w:rFonts w:ascii="Arial" w:eastAsia="Arial Unicode MS" w:hAnsi="Arial" w:cs="David" w:hint="cs"/>
                <w:snapToGrid w:val="0"/>
                <w:color w:val="auto"/>
                <w:spacing w:val="0"/>
                <w:sz w:val="20"/>
                <w:szCs w:val="26"/>
                <w:rtl/>
                <w:lang w:eastAsia="en-US"/>
              </w:rPr>
              <w:t xml:space="preserve"> (7 באוקטובר 2023) </w:t>
            </w:r>
            <w:r w:rsidRPr="0063174A">
              <w:rPr>
                <w:rFonts w:ascii="Arial" w:eastAsia="Arial Unicode MS" w:hAnsi="Arial" w:cs="David" w:hint="eastAsia"/>
                <w:snapToGrid w:val="0"/>
                <w:color w:val="auto"/>
                <w:spacing w:val="0"/>
                <w:sz w:val="20"/>
                <w:szCs w:val="26"/>
                <w:rtl/>
                <w:lang w:eastAsia="en-US"/>
              </w:rPr>
              <w:t>ומלחמת</w:t>
            </w:r>
            <w:r w:rsidRPr="0063174A">
              <w:rPr>
                <w:rFonts w:ascii="Arial" w:eastAsia="Arial Unicode MS" w:hAnsi="Arial" w:cs="David"/>
                <w:snapToGrid w:val="0"/>
                <w:color w:val="auto"/>
                <w:spacing w:val="0"/>
                <w:sz w:val="20"/>
                <w:szCs w:val="26"/>
                <w:rtl/>
                <w:lang w:eastAsia="en-US"/>
              </w:rPr>
              <w:t xml:space="preserve"> "חרבות </w:t>
            </w:r>
            <w:r w:rsidRPr="0063174A">
              <w:rPr>
                <w:rFonts w:ascii="Arial" w:eastAsia="Arial Unicode MS" w:hAnsi="Arial" w:cs="David" w:hint="eastAsia"/>
                <w:snapToGrid w:val="0"/>
                <w:color w:val="auto"/>
                <w:spacing w:val="0"/>
                <w:sz w:val="20"/>
                <w:szCs w:val="26"/>
                <w:rtl/>
                <w:lang w:eastAsia="en-US"/>
              </w:rPr>
              <w:t>ברזל</w:t>
            </w:r>
            <w:r w:rsidRPr="0063174A">
              <w:rPr>
                <w:rFonts w:ascii="Arial" w:eastAsia="Arial Unicode MS" w:hAnsi="Arial" w:cs="David"/>
                <w:snapToGrid w:val="0"/>
                <w:color w:val="auto"/>
                <w:spacing w:val="0"/>
                <w:sz w:val="20"/>
                <w:szCs w:val="26"/>
                <w:rtl/>
                <w:lang w:eastAsia="en-US"/>
              </w:rPr>
              <w:t>"</w:t>
            </w:r>
            <w:r w:rsidRPr="0063174A">
              <w:rPr>
                <w:rFonts w:ascii="Arial" w:eastAsia="Arial Unicode MS" w:hAnsi="Arial" w:cs="David" w:hint="cs"/>
                <w:snapToGrid w:val="0"/>
                <w:color w:val="auto"/>
                <w:spacing w:val="0"/>
                <w:sz w:val="20"/>
                <w:szCs w:val="26"/>
                <w:rtl/>
                <w:lang w:eastAsia="en-US"/>
              </w:rPr>
              <w:t xml:space="preserve"> (להלן </w:t>
            </w:r>
            <w:r w:rsidRPr="0063174A">
              <w:rPr>
                <w:rFonts w:ascii="Arial" w:eastAsia="Arial Unicode MS" w:hAnsi="Arial" w:cs="David" w:hint="eastAsia"/>
                <w:snapToGrid w:val="0"/>
                <w:color w:val="auto"/>
                <w:spacing w:val="0"/>
                <w:sz w:val="20"/>
                <w:szCs w:val="26"/>
                <w:rtl/>
                <w:lang w:eastAsia="en-US"/>
              </w:rPr>
              <w:t>–</w:t>
            </w:r>
            <w:r w:rsidRPr="0063174A">
              <w:rPr>
                <w:rFonts w:ascii="Arial" w:eastAsia="Arial Unicode MS" w:hAnsi="Arial" w:cs="David" w:hint="cs"/>
                <w:snapToGrid w:val="0"/>
                <w:color w:val="auto"/>
                <w:spacing w:val="0"/>
                <w:sz w:val="20"/>
                <w:szCs w:val="26"/>
                <w:rtl/>
                <w:lang w:eastAsia="en-US"/>
              </w:rPr>
              <w:t xml:space="preserve"> יום הזיכרון), להתייחדות עם זכר הנרצחים והנופלים, לזיכרון גבורתם ולציון המחויבות של מדינת ישראל להשבת כל אזרחיה שנשבו או שנחטפו במהלך אירועי הטרור; ביום הזיכרון </w:t>
            </w:r>
            <w:r w:rsidRPr="0063174A">
              <w:rPr>
                <w:rFonts w:ascii="Arial" w:eastAsia="Arial Unicode MS" w:hAnsi="Arial" w:cs="David" w:hint="eastAsia"/>
                <w:snapToGrid w:val="0"/>
                <w:color w:val="auto"/>
                <w:spacing w:val="0"/>
                <w:sz w:val="20"/>
                <w:szCs w:val="26"/>
                <w:rtl/>
                <w:lang w:eastAsia="en-US"/>
              </w:rPr>
              <w:t>–</w:t>
            </w:r>
          </w:p>
        </w:tc>
      </w:tr>
      <w:tr w:rsidR="00C61AE7" w:rsidRPr="0063174A" w14:paraId="1B5BD0FE" w14:textId="77777777" w:rsidTr="00D73A9A">
        <w:trPr>
          <w:cantSplit/>
        </w:trPr>
        <w:tc>
          <w:tcPr>
            <w:tcW w:w="1871" w:type="dxa"/>
          </w:tcPr>
          <w:p w14:paraId="30D19B41"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 xml:space="preserve"> </w:t>
            </w:r>
          </w:p>
        </w:tc>
        <w:tc>
          <w:tcPr>
            <w:tcW w:w="624" w:type="dxa"/>
          </w:tcPr>
          <w:p w14:paraId="743DCAE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19CF169"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7CE5EA56" w14:textId="32CD4DEB"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(1)</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משרד רא</w:t>
            </w:r>
            <w:r w:rsidR="005D1F61">
              <w:rPr>
                <w:rFonts w:ascii="Arial" w:eastAsia="Arial Unicode MS" w:hAnsi="Arial" w:cs="David" w:hint="cs"/>
                <w:snapToGrid w:val="0"/>
                <w:color w:val="auto"/>
                <w:spacing w:val="0"/>
                <w:sz w:val="20"/>
                <w:szCs w:val="26"/>
                <w:rtl/>
                <w:lang w:eastAsia="en-US"/>
              </w:rPr>
              <w:t>ש הממשלה יקיים טקס אזכרה ממלכתי</w:t>
            </w:r>
            <w:r w:rsidRPr="0063174A">
              <w:rPr>
                <w:rFonts w:ascii="Arial" w:eastAsia="Arial Unicode MS" w:hAnsi="Arial" w:cs="David" w:hint="cs"/>
                <w:snapToGrid w:val="0"/>
                <w:color w:val="auto"/>
                <w:spacing w:val="0"/>
                <w:sz w:val="20"/>
                <w:szCs w:val="26"/>
                <w:rtl/>
                <w:lang w:eastAsia="en-US"/>
              </w:rPr>
              <w:t>;</w:t>
            </w:r>
          </w:p>
        </w:tc>
      </w:tr>
      <w:tr w:rsidR="00C61AE7" w:rsidRPr="0063174A" w14:paraId="5B222CDB" w14:textId="77777777" w:rsidTr="00D73A9A">
        <w:trPr>
          <w:cantSplit/>
        </w:trPr>
        <w:tc>
          <w:tcPr>
            <w:tcW w:w="1871" w:type="dxa"/>
          </w:tcPr>
          <w:p w14:paraId="2C6D66EF"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7C129D5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129F2A2"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714E1255"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(2)</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במחנות צה"ל ובבתי הספר יוקדש זמן ללימוד אירועי הטרור של ה-7 באוקטובר ומלחמת "חרבות ברזל", סיפוריהם של הנרצחים, הנופלים והקהילות שנפגעו, מחויבותה של מדינת ישראל לאזרחיה וחשיבותה של מצוות "פדיון שבויים" ביהדות;</w:t>
            </w:r>
          </w:p>
        </w:tc>
      </w:tr>
      <w:tr w:rsidR="00C61AE7" w:rsidRPr="0063174A" w14:paraId="18628D90" w14:textId="77777777" w:rsidTr="00D73A9A">
        <w:trPr>
          <w:cantSplit/>
        </w:trPr>
        <w:tc>
          <w:tcPr>
            <w:tcW w:w="1871" w:type="dxa"/>
          </w:tcPr>
          <w:p w14:paraId="491FAFA4"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5FA1F78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3A0C9E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2A6FA6E6"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(3)</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הדגלים במוסדות ציבור ובמחנות צה"ל יורדו לחצי התורן;</w:t>
            </w:r>
          </w:p>
        </w:tc>
      </w:tr>
      <w:tr w:rsidR="00C61AE7" w:rsidRPr="0063174A" w14:paraId="0A4B7DC7" w14:textId="77777777" w:rsidTr="00D73A9A">
        <w:trPr>
          <w:cantSplit/>
        </w:trPr>
        <w:tc>
          <w:tcPr>
            <w:tcW w:w="1871" w:type="dxa"/>
          </w:tcPr>
          <w:p w14:paraId="17DD9625"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2AD5D233"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7EDB05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2491D956"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(4)</w:t>
            </w:r>
            <w:r w:rsidRPr="0063174A">
              <w:rPr>
                <w:rFonts w:ascii="Arial" w:eastAsia="Arial Unicode MS" w:hAnsi="Arial" w:cs="David"/>
                <w:snapToGrid w:val="0"/>
                <w:color w:val="auto"/>
                <w:spacing w:val="0"/>
                <w:sz w:val="20"/>
                <w:szCs w:val="26"/>
                <w:rtl/>
                <w:lang w:eastAsia="en-US"/>
              </w:rPr>
              <w:tab/>
            </w:r>
            <w:proofErr w:type="spellStart"/>
            <w:r w:rsidRPr="0063174A">
              <w:rPr>
                <w:rFonts w:ascii="Arial" w:eastAsia="Arial Unicode MS" w:hAnsi="Arial" w:cs="David" w:hint="cs"/>
                <w:snapToGrid w:val="0"/>
                <w:color w:val="auto"/>
                <w:spacing w:val="0"/>
                <w:sz w:val="20"/>
                <w:szCs w:val="26"/>
                <w:rtl/>
                <w:lang w:eastAsia="en-US"/>
              </w:rPr>
              <w:t>תוכניות</w:t>
            </w:r>
            <w:proofErr w:type="spellEnd"/>
            <w:r w:rsidRPr="0063174A">
              <w:rPr>
                <w:rFonts w:ascii="Arial" w:eastAsia="Arial Unicode MS" w:hAnsi="Arial" w:cs="David" w:hint="cs"/>
                <w:snapToGrid w:val="0"/>
                <w:color w:val="auto"/>
                <w:spacing w:val="0"/>
                <w:sz w:val="20"/>
                <w:szCs w:val="26"/>
                <w:rtl/>
                <w:lang w:eastAsia="en-US"/>
              </w:rPr>
              <w:t xml:space="preserve"> השידורים ברדיו ובטלוויזיה יבטאו את אופיו וייחודו של יום הזיכרון.</w:t>
            </w:r>
          </w:p>
        </w:tc>
      </w:tr>
      <w:tr w:rsidR="00C61AE7" w:rsidRPr="0063174A" w14:paraId="30A907D9" w14:textId="77777777" w:rsidTr="00D73A9A">
        <w:trPr>
          <w:cantSplit/>
        </w:trPr>
        <w:tc>
          <w:tcPr>
            <w:tcW w:w="1871" w:type="dxa"/>
          </w:tcPr>
          <w:p w14:paraId="0D25045A"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6024A7FE"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3" w:type="dxa"/>
            <w:gridSpan w:val="2"/>
          </w:tcPr>
          <w:p w14:paraId="794D970F"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(ב)</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הכנסת תקיים דיון מיוחד לציון יום הזיכרון במועדו או במועד סמוך לו; הדיון יתקיים במליאת הכנסת ובוועדות בכנסת כפי שתקבע ועדת הכנסת.</w:t>
            </w:r>
          </w:p>
        </w:tc>
      </w:tr>
      <w:tr w:rsidR="00C61AE7" w:rsidRPr="0063174A" w14:paraId="34C9186C" w14:textId="77777777" w:rsidTr="00D73A9A">
        <w:trPr>
          <w:cantSplit/>
        </w:trPr>
        <w:tc>
          <w:tcPr>
            <w:tcW w:w="1871" w:type="dxa"/>
          </w:tcPr>
          <w:p w14:paraId="5F9ECACD" w14:textId="77777777" w:rsidR="00C61AE7" w:rsidRPr="0063174A" w:rsidRDefault="00C61AE7" w:rsidP="00D73A9A">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9D6F270"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61F95F7"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(ג)</w:t>
            </w:r>
            <w:r w:rsidRPr="0063174A">
              <w:rPr>
                <w:rFonts w:ascii="Arial" w:eastAsia="Arial Unicode MS" w:hAnsi="Arial" w:cs="David"/>
                <w:snapToGrid w:val="0"/>
                <w:color w:val="auto"/>
                <w:spacing w:val="0"/>
                <w:sz w:val="20"/>
                <w:szCs w:val="26"/>
                <w:rtl/>
                <w:lang w:eastAsia="en-US"/>
              </w:rPr>
              <w:tab/>
            </w:r>
            <w:r w:rsidRPr="0063174A">
              <w:rPr>
                <w:rFonts w:ascii="Arial" w:eastAsia="Arial Unicode MS" w:hAnsi="Arial" w:cs="David" w:hint="cs"/>
                <w:snapToGrid w:val="0"/>
                <w:color w:val="auto"/>
                <w:spacing w:val="0"/>
                <w:sz w:val="20"/>
                <w:szCs w:val="26"/>
                <w:rtl/>
                <w:lang w:eastAsia="en-US"/>
              </w:rPr>
              <w:t>חל כ"ד בתשרי ביום חג, מנוחה או שבתון, או ביום ציון ממלכתי, או ביום שלפני אחד הימים כאמור, יקוימו הפעילויות לציון יום הזיכרון ביום ראשון בשבוע שלאחר מכן.</w:t>
            </w:r>
          </w:p>
        </w:tc>
      </w:tr>
      <w:tr w:rsidR="00C61AE7" w:rsidRPr="0063174A" w14:paraId="50DB2032" w14:textId="77777777" w:rsidTr="00D73A9A">
        <w:trPr>
          <w:cantSplit/>
        </w:trPr>
        <w:tc>
          <w:tcPr>
            <w:tcW w:w="1871" w:type="dxa"/>
          </w:tcPr>
          <w:p w14:paraId="21BAAC18"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 xml:space="preserve">הרשות </w:t>
            </w:r>
            <w:r w:rsidRPr="0063174A">
              <w:rPr>
                <w:rFonts w:ascii="Arial" w:eastAsia="Arial Unicode MS" w:hAnsi="Arial" w:cs="David"/>
                <w:snapToGrid w:val="0"/>
                <w:color w:val="auto"/>
                <w:spacing w:val="0"/>
                <w:sz w:val="20"/>
                <w:szCs w:val="26"/>
                <w:rtl/>
                <w:lang w:eastAsia="en-US"/>
              </w:rPr>
              <w:t>–</w:t>
            </w:r>
            <w:r w:rsidRPr="0063174A">
              <w:rPr>
                <w:rFonts w:ascii="Arial" w:eastAsia="Arial Unicode MS" w:hAnsi="Arial" w:cs="David" w:hint="cs"/>
                <w:snapToGrid w:val="0"/>
                <w:color w:val="auto"/>
                <w:spacing w:val="0"/>
                <w:sz w:val="20"/>
                <w:szCs w:val="26"/>
                <w:rtl/>
                <w:lang w:eastAsia="en-US"/>
              </w:rPr>
              <w:t xml:space="preserve"> תאגיד</w:t>
            </w:r>
          </w:p>
        </w:tc>
        <w:tc>
          <w:tcPr>
            <w:tcW w:w="624" w:type="dxa"/>
          </w:tcPr>
          <w:p w14:paraId="1168EBCA"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4.</w:t>
            </w:r>
          </w:p>
        </w:tc>
        <w:tc>
          <w:tcPr>
            <w:tcW w:w="7143" w:type="dxa"/>
            <w:gridSpan w:val="2"/>
          </w:tcPr>
          <w:p w14:paraId="012A5A69"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הרשות היא תאגיד.</w:t>
            </w:r>
          </w:p>
        </w:tc>
      </w:tr>
      <w:tr w:rsidR="00C61AE7" w:rsidRPr="0063174A" w14:paraId="23471345" w14:textId="77777777" w:rsidTr="00D73A9A">
        <w:trPr>
          <w:cantSplit/>
        </w:trPr>
        <w:tc>
          <w:tcPr>
            <w:tcW w:w="1871" w:type="dxa"/>
          </w:tcPr>
          <w:p w14:paraId="016F04E5"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תקציב</w:t>
            </w:r>
          </w:p>
        </w:tc>
        <w:tc>
          <w:tcPr>
            <w:tcW w:w="624" w:type="dxa"/>
          </w:tcPr>
          <w:p w14:paraId="1B1B8542"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5.</w:t>
            </w:r>
          </w:p>
        </w:tc>
        <w:tc>
          <w:tcPr>
            <w:tcW w:w="7143" w:type="dxa"/>
            <w:gridSpan w:val="2"/>
          </w:tcPr>
          <w:p w14:paraId="09D3F412"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63174A">
              <w:rPr>
                <w:rFonts w:ascii="Arial" w:eastAsia="Arial Unicode MS" w:hAnsi="Arial" w:cs="David" w:hint="cs"/>
                <w:snapToGrid w:val="0"/>
                <w:color w:val="auto"/>
                <w:spacing w:val="0"/>
                <w:sz w:val="20"/>
                <w:szCs w:val="26"/>
                <w:rtl/>
                <w:lang w:eastAsia="en-US"/>
              </w:rPr>
              <w:t xml:space="preserve">תקציב הרשות ייקבע בתחום פעולה נפרד בסעיף תקציב משרד התרבות והספורט בחוק התקציב השנתי; בסעיף זה, "תחום פעולה" ו"חוק תקציב שנתי" </w:t>
            </w:r>
            <w:r w:rsidRPr="0063174A">
              <w:rPr>
                <w:rFonts w:ascii="Arial" w:eastAsia="Arial Unicode MS" w:hAnsi="Arial" w:cs="David"/>
                <w:snapToGrid w:val="0"/>
                <w:color w:val="auto"/>
                <w:spacing w:val="0"/>
                <w:sz w:val="20"/>
                <w:szCs w:val="26"/>
                <w:rtl/>
                <w:lang w:eastAsia="en-US"/>
              </w:rPr>
              <w:t>–</w:t>
            </w:r>
            <w:r w:rsidRPr="0063174A">
              <w:rPr>
                <w:rFonts w:ascii="Arial" w:eastAsia="Arial Unicode MS" w:hAnsi="Arial" w:cs="David" w:hint="cs"/>
                <w:snapToGrid w:val="0"/>
                <w:color w:val="auto"/>
                <w:spacing w:val="0"/>
                <w:sz w:val="20"/>
                <w:szCs w:val="26"/>
                <w:rtl/>
                <w:lang w:eastAsia="en-US"/>
              </w:rPr>
              <w:t xml:space="preserve"> </w:t>
            </w:r>
            <w:r w:rsidRPr="0063174A">
              <w:rPr>
                <w:rFonts w:ascii="Arial" w:eastAsia="Arial Unicode MS" w:hAnsi="Arial" w:cs="David"/>
                <w:snapToGrid w:val="0"/>
                <w:color w:val="auto"/>
                <w:spacing w:val="0"/>
                <w:sz w:val="20"/>
                <w:szCs w:val="26"/>
                <w:rtl/>
                <w:lang w:eastAsia="en-US"/>
              </w:rPr>
              <w:t>כהגדרתם בחוק תקציב שנתי, כמשמעותו</w:t>
            </w:r>
            <w:r w:rsidRPr="0063174A">
              <w:rPr>
                <w:rFonts w:ascii="Arial" w:eastAsia="Arial Unicode MS" w:hAnsi="Arial" w:cs="David" w:hint="cs"/>
                <w:snapToGrid w:val="0"/>
                <w:color w:val="auto"/>
                <w:spacing w:val="0"/>
                <w:sz w:val="20"/>
                <w:szCs w:val="26"/>
                <w:rtl/>
                <w:lang w:eastAsia="en-US"/>
              </w:rPr>
              <w:t xml:space="preserve"> בחוק יסודות התקציב, </w:t>
            </w:r>
            <w:proofErr w:type="spellStart"/>
            <w:r w:rsidRPr="0063174A">
              <w:rPr>
                <w:rFonts w:ascii="Arial" w:eastAsia="Arial Unicode MS" w:hAnsi="Arial" w:cs="David" w:hint="cs"/>
                <w:snapToGrid w:val="0"/>
                <w:color w:val="auto"/>
                <w:spacing w:val="0"/>
                <w:sz w:val="20"/>
                <w:szCs w:val="26"/>
                <w:rtl/>
                <w:lang w:eastAsia="en-US"/>
              </w:rPr>
              <w:t>התשמ"ה</w:t>
            </w:r>
            <w:proofErr w:type="spellEnd"/>
            <w:r w:rsidRPr="0063174A">
              <w:rPr>
                <w:rFonts w:ascii="Arial" w:eastAsia="Arial Unicode MS" w:hAnsi="Arial" w:cs="David"/>
                <w:snapToGrid w:val="0"/>
                <w:color w:val="auto"/>
                <w:spacing w:val="0"/>
                <w:sz w:val="20"/>
                <w:szCs w:val="26"/>
                <w:rtl/>
                <w:lang w:eastAsia="en-US"/>
              </w:rPr>
              <w:t xml:space="preserve">– </w:t>
            </w:r>
            <w:r w:rsidRPr="0063174A">
              <w:rPr>
                <w:rFonts w:ascii="Arial" w:eastAsia="Arial Unicode MS" w:hAnsi="Arial" w:cs="David" w:hint="cs"/>
                <w:snapToGrid w:val="0"/>
                <w:color w:val="auto"/>
                <w:spacing w:val="0"/>
                <w:sz w:val="20"/>
                <w:szCs w:val="26"/>
                <w:rtl/>
                <w:lang w:eastAsia="en-US"/>
              </w:rPr>
              <w:t>1985</w:t>
            </w:r>
            <w:r w:rsidRPr="0063174A">
              <w:rPr>
                <w:rFonts w:ascii="David" w:eastAsia="Arial Unicode MS" w:hAnsi="David" w:cs="David"/>
                <w:snapToGrid w:val="0"/>
                <w:color w:val="auto"/>
                <w:spacing w:val="0"/>
                <w:sz w:val="26"/>
                <w:szCs w:val="26"/>
                <w:vertAlign w:val="superscript"/>
                <w:rtl/>
                <w:lang w:eastAsia="en-US"/>
              </w:rPr>
              <w:footnoteReference w:id="2"/>
            </w:r>
            <w:r w:rsidRPr="0063174A">
              <w:rPr>
                <w:rFonts w:ascii="Arial" w:eastAsia="Arial Unicode MS" w:hAnsi="Arial" w:cs="David" w:hint="cs"/>
                <w:snapToGrid w:val="0"/>
                <w:color w:val="auto"/>
                <w:spacing w:val="0"/>
                <w:sz w:val="20"/>
                <w:szCs w:val="26"/>
                <w:rtl/>
                <w:lang w:eastAsia="en-US"/>
              </w:rPr>
              <w:t>.</w:t>
            </w:r>
          </w:p>
        </w:tc>
      </w:tr>
      <w:tr w:rsidR="00C61AE7" w:rsidRPr="0063174A" w14:paraId="57774DD7" w14:textId="77777777" w:rsidTr="00D73A9A">
        <w:trPr>
          <w:cantSplit/>
        </w:trPr>
        <w:tc>
          <w:tcPr>
            <w:tcW w:w="1871" w:type="dxa"/>
          </w:tcPr>
          <w:p w14:paraId="78BB0D26"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ביצוע ותקנות</w:t>
            </w:r>
          </w:p>
        </w:tc>
        <w:tc>
          <w:tcPr>
            <w:tcW w:w="624" w:type="dxa"/>
          </w:tcPr>
          <w:p w14:paraId="3AF47383"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6.</w:t>
            </w:r>
          </w:p>
        </w:tc>
        <w:tc>
          <w:tcPr>
            <w:tcW w:w="7143" w:type="dxa"/>
            <w:gridSpan w:val="2"/>
          </w:tcPr>
          <w:p w14:paraId="4F003ED5" w14:textId="77777777" w:rsidR="00C61AE7" w:rsidRPr="0063174A" w:rsidRDefault="00C61AE7" w:rsidP="00D73A9A">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63174A">
              <w:rPr>
                <w:rFonts w:ascii="Arial" w:eastAsia="Arial Unicode MS" w:hAnsi="Arial" w:cs="David" w:hint="cs"/>
                <w:snapToGrid w:val="0"/>
                <w:color w:val="auto"/>
                <w:spacing w:val="0"/>
                <w:sz w:val="20"/>
                <w:szCs w:val="26"/>
                <w:rtl/>
                <w:lang w:eastAsia="en-US"/>
              </w:rPr>
              <w:t>ראש הממשלה ממונה על ביצוע חוק זה והוא רשאי להתקין תקנות לביצועו.</w:t>
            </w:r>
          </w:p>
        </w:tc>
      </w:tr>
    </w:tbl>
    <w:p w14:paraId="16F2107E" w14:textId="77777777" w:rsidR="00C61AE7" w:rsidRPr="00B867D9" w:rsidRDefault="00C61AE7" w:rsidP="00B867D9">
      <w:pPr>
        <w:pStyle w:val="HeadDivreiHesber"/>
        <w:rPr>
          <w:rtl/>
        </w:rPr>
      </w:pPr>
      <w:r w:rsidRPr="00B867D9">
        <w:rPr>
          <w:rFonts w:hint="cs"/>
          <w:rtl/>
        </w:rPr>
        <w:t>דברי הסבר</w:t>
      </w:r>
    </w:p>
    <w:p w14:paraId="5F6F6E04" w14:textId="77777777" w:rsidR="00C61AE7" w:rsidRPr="00B867D9" w:rsidRDefault="00C61AE7" w:rsidP="00B867D9">
      <w:pPr>
        <w:pStyle w:val="Hesber"/>
        <w:rPr>
          <w:rtl/>
        </w:rPr>
      </w:pPr>
      <w:r w:rsidRPr="00B867D9">
        <w:rPr>
          <w:rtl/>
        </w:rPr>
        <w:t>בבוקר</w:t>
      </w:r>
      <w:r w:rsidRPr="00B867D9">
        <w:rPr>
          <w:rFonts w:hint="cs"/>
          <w:rtl/>
        </w:rPr>
        <w:t xml:space="preserve"> </w:t>
      </w:r>
      <w:r w:rsidRPr="00B867D9">
        <w:rPr>
          <w:rtl/>
        </w:rPr>
        <w:t>חג שמחת תורה</w:t>
      </w:r>
      <w:r w:rsidRPr="00B867D9">
        <w:rPr>
          <w:rFonts w:hint="cs"/>
          <w:rtl/>
        </w:rPr>
        <w:t xml:space="preserve">, כ"ב בתשרי </w:t>
      </w:r>
      <w:proofErr w:type="spellStart"/>
      <w:r w:rsidRPr="00B867D9">
        <w:rPr>
          <w:rFonts w:hint="cs"/>
          <w:rtl/>
        </w:rPr>
        <w:t>התשפ"ד</w:t>
      </w:r>
      <w:proofErr w:type="spellEnd"/>
      <w:r w:rsidRPr="00B867D9">
        <w:rPr>
          <w:rFonts w:hint="cs"/>
          <w:rtl/>
        </w:rPr>
        <w:t xml:space="preserve"> (7 ב</w:t>
      </w:r>
      <w:r w:rsidRPr="00B867D9">
        <w:rPr>
          <w:rtl/>
        </w:rPr>
        <w:t>אוקטובר 2023</w:t>
      </w:r>
      <w:r w:rsidRPr="00B867D9">
        <w:rPr>
          <w:rFonts w:hint="cs"/>
          <w:rtl/>
        </w:rPr>
        <w:t>)</w:t>
      </w:r>
      <w:r w:rsidRPr="00B867D9">
        <w:rPr>
          <w:rtl/>
        </w:rPr>
        <w:t>, החלה מתקפת טרור רצחנית</w:t>
      </w:r>
      <w:r w:rsidRPr="00B867D9">
        <w:rPr>
          <w:rFonts w:hint="cs"/>
          <w:rtl/>
        </w:rPr>
        <w:t xml:space="preserve"> ואכזרית בהיקף ובעוצמה </w:t>
      </w:r>
      <w:r w:rsidRPr="00B867D9">
        <w:rPr>
          <w:rtl/>
        </w:rPr>
        <w:t>ש</w:t>
      </w:r>
      <w:r w:rsidRPr="00B867D9">
        <w:rPr>
          <w:rFonts w:hint="cs"/>
          <w:rtl/>
        </w:rPr>
        <w:t>לא ראינו כמותה</w:t>
      </w:r>
      <w:r w:rsidRPr="00B867D9">
        <w:rPr>
          <w:rtl/>
        </w:rPr>
        <w:t xml:space="preserve"> מאז השואה </w:t>
      </w:r>
      <w:r w:rsidRPr="00B867D9">
        <w:rPr>
          <w:rFonts w:hint="cs"/>
          <w:rtl/>
        </w:rPr>
        <w:t>ה</w:t>
      </w:r>
      <w:r w:rsidRPr="00B867D9">
        <w:rPr>
          <w:rtl/>
        </w:rPr>
        <w:t>נורא</w:t>
      </w:r>
      <w:r w:rsidRPr="00B867D9">
        <w:rPr>
          <w:rFonts w:hint="cs"/>
          <w:rtl/>
        </w:rPr>
        <w:t>ית</w:t>
      </w:r>
      <w:r w:rsidRPr="00B867D9">
        <w:rPr>
          <w:rtl/>
        </w:rPr>
        <w:t xml:space="preserve"> שעברה על </w:t>
      </w:r>
      <w:r w:rsidRPr="00B867D9">
        <w:rPr>
          <w:rFonts w:hint="cs"/>
          <w:rtl/>
        </w:rPr>
        <w:t>העם היהודי</w:t>
      </w:r>
      <w:r w:rsidRPr="00B867D9">
        <w:rPr>
          <w:rtl/>
        </w:rPr>
        <w:t xml:space="preserve"> לפני 79 שנים.</w:t>
      </w:r>
    </w:p>
    <w:p w14:paraId="50DC6ACA" w14:textId="77777777" w:rsidR="00C61AE7" w:rsidRPr="00B867D9" w:rsidRDefault="00C61AE7" w:rsidP="00B867D9">
      <w:pPr>
        <w:pStyle w:val="Hesber"/>
        <w:rPr>
          <w:rtl/>
        </w:rPr>
      </w:pPr>
      <w:r w:rsidRPr="00B867D9">
        <w:rPr>
          <w:rFonts w:hint="cs"/>
          <w:rtl/>
        </w:rPr>
        <w:t xml:space="preserve">במהלך אירועי הטרור </w:t>
      </w:r>
      <w:r w:rsidRPr="00B867D9">
        <w:rPr>
          <w:rtl/>
        </w:rPr>
        <w:t xml:space="preserve">אלפי מחבלים חדרו משטח רצועת עזה לישראל, טבחו, אנסו וחטפו </w:t>
      </w:r>
      <w:r w:rsidRPr="00B867D9">
        <w:rPr>
          <w:rFonts w:hint="cs"/>
          <w:rtl/>
        </w:rPr>
        <w:t xml:space="preserve">מבתיהם </w:t>
      </w:r>
      <w:r w:rsidRPr="00B867D9">
        <w:rPr>
          <w:rtl/>
        </w:rPr>
        <w:t>מבוגרים, נשים, ילדים</w:t>
      </w:r>
      <w:r w:rsidRPr="00B867D9">
        <w:rPr>
          <w:rFonts w:hint="cs"/>
          <w:rtl/>
        </w:rPr>
        <w:t xml:space="preserve"> ו</w:t>
      </w:r>
      <w:r w:rsidRPr="00B867D9">
        <w:rPr>
          <w:rtl/>
        </w:rPr>
        <w:t xml:space="preserve">תינוקות, </w:t>
      </w:r>
      <w:r w:rsidRPr="00B867D9">
        <w:rPr>
          <w:rFonts w:hint="cs"/>
          <w:rtl/>
        </w:rPr>
        <w:t xml:space="preserve">צעירים וצעירות שחגגו ורקדו בפסטיבל של אור ומודעות, </w:t>
      </w:r>
      <w:r w:rsidRPr="00B867D9">
        <w:rPr>
          <w:rtl/>
        </w:rPr>
        <w:t xml:space="preserve">אנשי רפואה, </w:t>
      </w:r>
      <w:r w:rsidRPr="00B867D9">
        <w:rPr>
          <w:rFonts w:hint="cs"/>
          <w:rtl/>
        </w:rPr>
        <w:t xml:space="preserve">אנשי </w:t>
      </w:r>
      <w:r w:rsidRPr="00B867D9">
        <w:rPr>
          <w:rtl/>
        </w:rPr>
        <w:t xml:space="preserve">כוחות הצלה, כוחות ביטחון </w:t>
      </w:r>
      <w:r w:rsidRPr="00B867D9">
        <w:rPr>
          <w:rFonts w:hint="cs"/>
          <w:rtl/>
        </w:rPr>
        <w:t>ו</w:t>
      </w:r>
      <w:r w:rsidRPr="00B867D9">
        <w:rPr>
          <w:rtl/>
        </w:rPr>
        <w:t>חיילים</w:t>
      </w:r>
      <w:r w:rsidRPr="00B867D9">
        <w:rPr>
          <w:rFonts w:hint="cs"/>
          <w:rtl/>
        </w:rPr>
        <w:t>. פשעים אלו נעשו ללא אבחנה, ב</w:t>
      </w:r>
      <w:r w:rsidRPr="00B867D9">
        <w:rPr>
          <w:rtl/>
        </w:rPr>
        <w:t>אכזריות שטנית מתוכננת מראש</w:t>
      </w:r>
      <w:r w:rsidRPr="00B867D9">
        <w:rPr>
          <w:rFonts w:hint="cs"/>
          <w:rtl/>
        </w:rPr>
        <w:t>,</w:t>
      </w:r>
      <w:r w:rsidRPr="00B867D9">
        <w:rPr>
          <w:rtl/>
        </w:rPr>
        <w:t xml:space="preserve"> ו</w:t>
      </w:r>
      <w:r w:rsidRPr="00B867D9">
        <w:rPr>
          <w:rFonts w:hint="cs"/>
          <w:rtl/>
        </w:rPr>
        <w:t xml:space="preserve">תוך תיעוד על ידי </w:t>
      </w:r>
      <w:r w:rsidRPr="00B867D9">
        <w:rPr>
          <w:rtl/>
        </w:rPr>
        <w:t xml:space="preserve">המחבלים עצמם </w:t>
      </w:r>
      <w:r w:rsidRPr="00B867D9">
        <w:rPr>
          <w:rFonts w:hint="cs"/>
          <w:rtl/>
        </w:rPr>
        <w:t xml:space="preserve">של </w:t>
      </w:r>
      <w:r w:rsidRPr="00B867D9">
        <w:rPr>
          <w:rtl/>
        </w:rPr>
        <w:t xml:space="preserve">תמונות מזוויעות </w:t>
      </w:r>
      <w:r w:rsidRPr="00B867D9">
        <w:rPr>
          <w:rFonts w:hint="cs"/>
          <w:rtl/>
        </w:rPr>
        <w:t xml:space="preserve">וסרטונים מצמררים, שאף </w:t>
      </w:r>
      <w:r w:rsidRPr="00B867D9">
        <w:rPr>
          <w:rtl/>
        </w:rPr>
        <w:t xml:space="preserve">בן אנוש </w:t>
      </w:r>
      <w:r w:rsidRPr="00B867D9">
        <w:rPr>
          <w:rFonts w:hint="cs"/>
          <w:rtl/>
        </w:rPr>
        <w:t>לא מסוגל לצפות ולהכיל את הרוע והכאב הטמונים בהם.</w:t>
      </w:r>
    </w:p>
    <w:p w14:paraId="32F9B155" w14:textId="77777777" w:rsidR="00C61AE7" w:rsidRPr="00B867D9" w:rsidRDefault="00C61AE7" w:rsidP="00B867D9">
      <w:pPr>
        <w:pStyle w:val="Hesber"/>
        <w:rPr>
          <w:rtl/>
        </w:rPr>
      </w:pPr>
      <w:r w:rsidRPr="00B867D9">
        <w:rPr>
          <w:rFonts w:hint="cs"/>
          <w:rtl/>
        </w:rPr>
        <w:lastRenderedPageBreak/>
        <w:t xml:space="preserve">באירועים אכזריים אלה, נרצחו </w:t>
      </w:r>
      <w:r w:rsidRPr="00B867D9">
        <w:rPr>
          <w:rtl/>
        </w:rPr>
        <w:t>כ-1</w:t>
      </w:r>
      <w:r w:rsidRPr="00B867D9">
        <w:rPr>
          <w:rFonts w:hint="cs"/>
          <w:rtl/>
        </w:rPr>
        <w:t>400</w:t>
      </w:r>
      <w:r w:rsidRPr="00B867D9">
        <w:rPr>
          <w:rtl/>
        </w:rPr>
        <w:t xml:space="preserve"> אזרחים</w:t>
      </w:r>
      <w:r w:rsidRPr="00B867D9">
        <w:rPr>
          <w:rFonts w:hint="cs"/>
          <w:rtl/>
        </w:rPr>
        <w:t>, אנשי כוחות הביטחון וחיילים,</w:t>
      </w:r>
      <w:r w:rsidRPr="00B867D9">
        <w:rPr>
          <w:rtl/>
        </w:rPr>
        <w:t xml:space="preserve"> </w:t>
      </w:r>
      <w:r w:rsidRPr="00B867D9">
        <w:rPr>
          <w:rFonts w:hint="cs"/>
          <w:rtl/>
        </w:rPr>
        <w:t>נחטפו</w:t>
      </w:r>
      <w:r w:rsidRPr="00B867D9">
        <w:rPr>
          <w:rtl/>
        </w:rPr>
        <w:t xml:space="preserve"> </w:t>
      </w:r>
      <w:r w:rsidRPr="00B867D9">
        <w:rPr>
          <w:rFonts w:hint="cs"/>
          <w:rtl/>
        </w:rPr>
        <w:t>כ-</w:t>
      </w:r>
      <w:r w:rsidRPr="00B867D9">
        <w:rPr>
          <w:rtl/>
        </w:rPr>
        <w:t xml:space="preserve">252 אזרחים </w:t>
      </w:r>
      <w:r w:rsidRPr="00B867D9">
        <w:rPr>
          <w:rFonts w:hint="cs"/>
          <w:rtl/>
        </w:rPr>
        <w:t xml:space="preserve">וחיילים </w:t>
      </w:r>
      <w:r w:rsidRPr="00B867D9">
        <w:rPr>
          <w:rtl/>
        </w:rPr>
        <w:t>לרצועת עזה</w:t>
      </w:r>
      <w:r w:rsidRPr="00B867D9">
        <w:rPr>
          <w:rFonts w:hint="cs"/>
          <w:rtl/>
        </w:rPr>
        <w:t xml:space="preserve"> וקהילות שלמות נמחקו ונפגעו באופן אנוש. מבין הנחטפים, ישנם מי</w:t>
      </w:r>
      <w:r w:rsidRPr="00B867D9">
        <w:rPr>
          <w:rtl/>
        </w:rPr>
        <w:t xml:space="preserve"> </w:t>
      </w:r>
      <w:r w:rsidRPr="00B867D9">
        <w:rPr>
          <w:rFonts w:hint="cs"/>
          <w:rtl/>
        </w:rPr>
        <w:t>ש</w:t>
      </w:r>
      <w:r w:rsidRPr="00B867D9">
        <w:rPr>
          <w:rtl/>
        </w:rPr>
        <w:t>נרצחו באכזריות</w:t>
      </w:r>
      <w:r w:rsidRPr="00B867D9">
        <w:rPr>
          <w:rFonts w:hint="cs"/>
          <w:rtl/>
        </w:rPr>
        <w:t>,</w:t>
      </w:r>
      <w:r w:rsidRPr="00B867D9">
        <w:rPr>
          <w:rtl/>
        </w:rPr>
        <w:t xml:space="preserve"> </w:t>
      </w:r>
      <w:r w:rsidRPr="00B867D9">
        <w:rPr>
          <w:rFonts w:hint="cs"/>
          <w:rtl/>
        </w:rPr>
        <w:t>ישנם מי ש</w:t>
      </w:r>
      <w:r w:rsidRPr="00B867D9">
        <w:rPr>
          <w:rtl/>
        </w:rPr>
        <w:t>חזרו לאחר עינויי שבי קשים ו</w:t>
      </w:r>
      <w:r w:rsidRPr="00B867D9">
        <w:rPr>
          <w:rFonts w:hint="cs"/>
          <w:rtl/>
        </w:rPr>
        <w:t>-132 עודם מוחזקים בידי האויב האכזר ולא ברור לחלוטין מה עולה בגורלם.</w:t>
      </w:r>
    </w:p>
    <w:p w14:paraId="3014DD93" w14:textId="77777777" w:rsidR="00C61AE7" w:rsidRPr="00B867D9" w:rsidRDefault="00C61AE7" w:rsidP="00B867D9">
      <w:pPr>
        <w:pStyle w:val="Hesber"/>
      </w:pPr>
      <w:r w:rsidRPr="00B867D9">
        <w:rPr>
          <w:rtl/>
        </w:rPr>
        <w:t>לצד ה</w:t>
      </w:r>
      <w:r w:rsidRPr="00B867D9">
        <w:rPr>
          <w:rFonts w:hint="cs"/>
          <w:rtl/>
        </w:rPr>
        <w:t>חושך שבא עם ה</w:t>
      </w:r>
      <w:r w:rsidRPr="00B867D9">
        <w:rPr>
          <w:rtl/>
        </w:rPr>
        <w:t>אכזריות הנוראה</w:t>
      </w:r>
      <w:r w:rsidRPr="00B867D9">
        <w:rPr>
          <w:rFonts w:hint="cs"/>
          <w:rtl/>
        </w:rPr>
        <w:t>, התגלו גם ניצוצות של אור לנוכח מעשי גבורה וחסד שרבים מהם נעשו על ידי אזרחים וחיילים תוך סיכון חיים אישי.</w:t>
      </w:r>
      <w:r w:rsidRPr="00B867D9">
        <w:rPr>
          <w:rtl/>
        </w:rPr>
        <w:t xml:space="preserve"> חלק מ</w:t>
      </w:r>
      <w:r w:rsidRPr="00B867D9">
        <w:rPr>
          <w:rFonts w:hint="cs"/>
          <w:rtl/>
        </w:rPr>
        <w:t xml:space="preserve">גיבורי המעשים הללו שרדו לספרם וזכינו להיחשף למסירותם ולהקרבתם, ואולם ייתכן שלעולם לא ניחשף לסיפורי הגבורה של אלו שלא שרדו. בדומה, </w:t>
      </w:r>
      <w:r w:rsidRPr="00B867D9">
        <w:rPr>
          <w:rtl/>
        </w:rPr>
        <w:t>גם החטופים ששבו</w:t>
      </w:r>
      <w:r w:rsidRPr="00B867D9">
        <w:rPr>
          <w:rFonts w:hint="cs"/>
          <w:rtl/>
        </w:rPr>
        <w:t xml:space="preserve"> מן התופת,</w:t>
      </w:r>
      <w:r w:rsidRPr="00B867D9">
        <w:rPr>
          <w:rtl/>
        </w:rPr>
        <w:t xml:space="preserve"> </w:t>
      </w:r>
      <w:r w:rsidRPr="00B867D9">
        <w:rPr>
          <w:rFonts w:hint="cs"/>
          <w:rtl/>
        </w:rPr>
        <w:t xml:space="preserve">סיפרו </w:t>
      </w:r>
      <w:r w:rsidRPr="00B867D9">
        <w:rPr>
          <w:rtl/>
        </w:rPr>
        <w:t>על גילויי חמלה ואנוש</w:t>
      </w:r>
      <w:r w:rsidRPr="00B867D9">
        <w:rPr>
          <w:rFonts w:hint="cs"/>
          <w:rtl/>
        </w:rPr>
        <w:t>י</w:t>
      </w:r>
      <w:r w:rsidRPr="00B867D9">
        <w:rPr>
          <w:rtl/>
        </w:rPr>
        <w:t xml:space="preserve">ות </w:t>
      </w:r>
      <w:r w:rsidRPr="00B867D9">
        <w:rPr>
          <w:rFonts w:hint="cs"/>
          <w:rtl/>
        </w:rPr>
        <w:t>בין ה</w:t>
      </w:r>
      <w:r w:rsidRPr="00B867D9">
        <w:rPr>
          <w:rtl/>
        </w:rPr>
        <w:t>חטופים</w:t>
      </w:r>
      <w:r w:rsidRPr="00B867D9">
        <w:rPr>
          <w:rFonts w:hint="cs"/>
          <w:rtl/>
        </w:rPr>
        <w:t>,</w:t>
      </w:r>
      <w:r w:rsidRPr="00B867D9">
        <w:rPr>
          <w:rtl/>
        </w:rPr>
        <w:t xml:space="preserve"> אשר תמכו </w:t>
      </w:r>
      <w:r w:rsidRPr="00B867D9">
        <w:rPr>
          <w:rFonts w:hint="cs"/>
          <w:rtl/>
        </w:rPr>
        <w:t xml:space="preserve">זה בזה </w:t>
      </w:r>
      <w:r w:rsidRPr="00B867D9">
        <w:rPr>
          <w:rtl/>
        </w:rPr>
        <w:t>בימי השבי הנוראים מכל.</w:t>
      </w:r>
      <w:r w:rsidRPr="00B867D9">
        <w:rPr>
          <w:rFonts w:hint="cs"/>
          <w:rtl/>
        </w:rPr>
        <w:t xml:space="preserve"> עדויות אלה משקפות כי ערכים </w:t>
      </w:r>
      <w:r w:rsidRPr="00B867D9">
        <w:rPr>
          <w:rtl/>
        </w:rPr>
        <w:t>של מסירות, רעות, קדושת החיים</w:t>
      </w:r>
      <w:r w:rsidRPr="00B867D9">
        <w:rPr>
          <w:rFonts w:hint="cs"/>
          <w:rtl/>
        </w:rPr>
        <w:t xml:space="preserve"> ועזרה הדדית</w:t>
      </w:r>
      <w:r w:rsidRPr="00B867D9">
        <w:rPr>
          <w:rtl/>
        </w:rPr>
        <w:t xml:space="preserve">, </w:t>
      </w:r>
      <w:r w:rsidRPr="00B867D9">
        <w:rPr>
          <w:rFonts w:hint="cs"/>
          <w:rtl/>
        </w:rPr>
        <w:t>ברוח "</w:t>
      </w:r>
      <w:r w:rsidRPr="00B867D9">
        <w:rPr>
          <w:rtl/>
        </w:rPr>
        <w:t>כל המציל נפש אחת מישראל כאילו קיים עולם ומלואו</w:t>
      </w:r>
      <w:r w:rsidRPr="00B867D9">
        <w:rPr>
          <w:rFonts w:hint="cs"/>
          <w:rtl/>
        </w:rPr>
        <w:t>" מאפיינים את העם היהודי משחר ימיו ועד היום.</w:t>
      </w:r>
    </w:p>
    <w:p w14:paraId="2B85261F" w14:textId="77777777" w:rsidR="00C61AE7" w:rsidRPr="00B867D9" w:rsidRDefault="00C61AE7" w:rsidP="00B867D9">
      <w:pPr>
        <w:pStyle w:val="Hesber"/>
        <w:rPr>
          <w:rtl/>
        </w:rPr>
      </w:pPr>
      <w:r w:rsidRPr="00B867D9">
        <w:rPr>
          <w:rtl/>
        </w:rPr>
        <w:t xml:space="preserve">אירועי </w:t>
      </w:r>
      <w:r w:rsidRPr="00B867D9">
        <w:rPr>
          <w:rFonts w:hint="cs"/>
          <w:rtl/>
        </w:rPr>
        <w:t>ה-7</w:t>
      </w:r>
      <w:r w:rsidRPr="00B867D9">
        <w:rPr>
          <w:rtl/>
        </w:rPr>
        <w:t xml:space="preserve"> </w:t>
      </w:r>
      <w:r w:rsidRPr="00B867D9">
        <w:rPr>
          <w:rFonts w:hint="cs"/>
          <w:rtl/>
        </w:rPr>
        <w:t>ב</w:t>
      </w:r>
      <w:r w:rsidRPr="00B867D9">
        <w:rPr>
          <w:rtl/>
        </w:rPr>
        <w:t xml:space="preserve">אוקטובר </w:t>
      </w:r>
      <w:r w:rsidRPr="00B867D9">
        <w:rPr>
          <w:rFonts w:hint="cs"/>
          <w:rtl/>
        </w:rPr>
        <w:t>ייחרטו לנצח בלב העם היהודי ו</w:t>
      </w:r>
      <w:r w:rsidRPr="00B867D9">
        <w:rPr>
          <w:rtl/>
        </w:rPr>
        <w:t>חובתנו המוסרית והערכית ל</w:t>
      </w:r>
      <w:r w:rsidRPr="00B867D9">
        <w:rPr>
          <w:rFonts w:hint="cs"/>
          <w:rtl/>
        </w:rPr>
        <w:t>העלות על נס</w:t>
      </w:r>
      <w:r w:rsidRPr="00B867D9">
        <w:rPr>
          <w:rtl/>
        </w:rPr>
        <w:t xml:space="preserve"> ולהנציח את זכרם </w:t>
      </w:r>
      <w:r w:rsidRPr="00B867D9">
        <w:rPr>
          <w:rFonts w:hint="cs"/>
          <w:rtl/>
        </w:rPr>
        <w:t xml:space="preserve">וגבורתם </w:t>
      </w:r>
      <w:r w:rsidRPr="00B867D9">
        <w:rPr>
          <w:rtl/>
        </w:rPr>
        <w:t>של ה</w:t>
      </w:r>
      <w:r w:rsidRPr="00B867D9">
        <w:rPr>
          <w:rFonts w:hint="cs"/>
          <w:rtl/>
        </w:rPr>
        <w:t>נרצחים, ה</w:t>
      </w:r>
      <w:r w:rsidRPr="00B867D9">
        <w:rPr>
          <w:rtl/>
        </w:rPr>
        <w:t>נופ</w:t>
      </w:r>
      <w:r w:rsidRPr="00B867D9">
        <w:rPr>
          <w:rFonts w:hint="cs"/>
          <w:rtl/>
        </w:rPr>
        <w:t xml:space="preserve">לים, </w:t>
      </w:r>
      <w:r w:rsidRPr="00B867D9">
        <w:rPr>
          <w:rtl/>
        </w:rPr>
        <w:t>הגיבורים</w:t>
      </w:r>
      <w:r w:rsidRPr="00B867D9">
        <w:rPr>
          <w:rFonts w:hint="cs"/>
          <w:rtl/>
        </w:rPr>
        <w:t xml:space="preserve"> והחטופים</w:t>
      </w:r>
      <w:r w:rsidRPr="00B867D9">
        <w:rPr>
          <w:rtl/>
        </w:rPr>
        <w:t>.</w:t>
      </w:r>
    </w:p>
    <w:p w14:paraId="2E14454F" w14:textId="77777777" w:rsidR="00C61AE7" w:rsidRPr="00B867D9" w:rsidRDefault="00C61AE7" w:rsidP="00B867D9">
      <w:pPr>
        <w:pStyle w:val="Hesber"/>
        <w:rPr>
          <w:rtl/>
        </w:rPr>
      </w:pPr>
      <w:r w:rsidRPr="00B867D9">
        <w:rPr>
          <w:rFonts w:hint="cs"/>
          <w:rtl/>
        </w:rPr>
        <w:t>לפיכך, ב</w:t>
      </w:r>
      <w:r w:rsidRPr="00B867D9">
        <w:rPr>
          <w:rtl/>
        </w:rPr>
        <w:t xml:space="preserve">הצעת חוק </w:t>
      </w:r>
      <w:r w:rsidRPr="00B867D9">
        <w:rPr>
          <w:rFonts w:hint="cs"/>
          <w:rtl/>
        </w:rPr>
        <w:t>זו מוצע להקים</w:t>
      </w:r>
      <w:r w:rsidRPr="00B867D9">
        <w:rPr>
          <w:rtl/>
        </w:rPr>
        <w:t xml:space="preserve"> רשות זיכרון </w:t>
      </w:r>
      <w:r w:rsidRPr="00B867D9">
        <w:rPr>
          <w:rFonts w:hint="cs"/>
          <w:rtl/>
        </w:rPr>
        <w:t xml:space="preserve">לאירועי הטרור של כ"ב בתשרי </w:t>
      </w:r>
      <w:proofErr w:type="spellStart"/>
      <w:r w:rsidRPr="00B867D9">
        <w:rPr>
          <w:rFonts w:hint="cs"/>
          <w:rtl/>
        </w:rPr>
        <w:t>התשפ"ד</w:t>
      </w:r>
      <w:proofErr w:type="spellEnd"/>
      <w:r w:rsidRPr="00B867D9">
        <w:rPr>
          <w:rFonts w:hint="cs"/>
          <w:rtl/>
        </w:rPr>
        <w:t xml:space="preserve"> (7 באוקטובר 2023) (להלן </w:t>
      </w:r>
      <w:r w:rsidRPr="00B867D9">
        <w:rPr>
          <w:rtl/>
        </w:rPr>
        <w:t>–</w:t>
      </w:r>
      <w:r w:rsidRPr="00B867D9">
        <w:rPr>
          <w:rFonts w:hint="cs"/>
          <w:rtl/>
        </w:rPr>
        <w:t xml:space="preserve"> הרשות), שתוקם בחבל תקומה. הרשות תפעל להנצחת אלו שהוכרעו בקדושת מעונים לטבח, הקהילות שנחרבו ונהרסו, עוז הרוח של אזרחים שמסרו את נפשם כדי להציל אחרים, גבורתם של חיילים, שוטרים, חברי כיתות כוננות וכלל כוחות הביטחון שחירפו את נפשם במערכות הקרב, מסכת הגבורה של החטופים והשבויים, לרבות התמודדותם הקשה בשבי וחוזקם הנפשי והפיזי. כמו כן, רשות הזיכרון תפעל להנצחת מחויבותה של מדינת ישראל להשבת כלל החטופים והשבויים מבין בניה ובנותיה משבי ארגון הטרור.</w:t>
      </w:r>
    </w:p>
    <w:p w14:paraId="5AB3BD91" w14:textId="77777777" w:rsidR="00C61AE7" w:rsidRPr="00B867D9" w:rsidRDefault="00C61AE7" w:rsidP="00B867D9">
      <w:pPr>
        <w:pStyle w:val="Hesber"/>
        <w:rPr>
          <w:rtl/>
        </w:rPr>
      </w:pPr>
      <w:r w:rsidRPr="00B867D9">
        <w:rPr>
          <w:rFonts w:hint="cs"/>
          <w:rtl/>
        </w:rPr>
        <w:t>תפקיד הרשות יהיה להעלות על נס את זכרם ואת גבורתם של הנופלים והלוחמים ולספר את סיפורם של השורדים, החטופים והשבויים והקהילות שנפגעו. לשם כך הרשות תהיה מוסמכת להקים ולנהל מפעלי זיכרון, וכן להדריך ולשתף פעולה עם מפעלי זיכרון אחרים שלא הוקמו ביוזמתה, לאסוף, לחקור ולפרסם את העדויות על אירועי ה-7 באוקטובר ולקדם את המודעות בארץ ובעולם לאירועים אלה.</w:t>
      </w:r>
    </w:p>
    <w:p w14:paraId="3C7C43A9" w14:textId="77777777" w:rsidR="00C61AE7" w:rsidRPr="00B867D9" w:rsidRDefault="00C61AE7" w:rsidP="00B867D9">
      <w:pPr>
        <w:pStyle w:val="Hesber"/>
        <w:rPr>
          <w:rtl/>
        </w:rPr>
      </w:pPr>
      <w:r w:rsidRPr="00B867D9">
        <w:rPr>
          <w:rFonts w:hint="cs"/>
          <w:rtl/>
        </w:rPr>
        <w:t>מוצע כי תקציב הרשות ייקבע כתחום פעולה נפרד בחוק התקציב השנתי תחת תקציב משרד התרבות והספורט.</w:t>
      </w:r>
    </w:p>
    <w:p w14:paraId="063C7806" w14:textId="77777777" w:rsidR="00C61AE7" w:rsidRPr="00B867D9" w:rsidRDefault="00C61AE7" w:rsidP="00B867D9">
      <w:pPr>
        <w:pStyle w:val="Hesber"/>
        <w:rPr>
          <w:rtl/>
        </w:rPr>
      </w:pPr>
      <w:r w:rsidRPr="00B867D9">
        <w:rPr>
          <w:rFonts w:hint="cs"/>
          <w:rtl/>
        </w:rPr>
        <w:t xml:space="preserve">בנוסף, בהצעת החוק מוצע לאמץ את החלטת הממשלה </w:t>
      </w:r>
      <w:r w:rsidRPr="00B867D9">
        <w:rPr>
          <w:rtl/>
        </w:rPr>
        <w:t>מספר 1525 מיום 17.03.2024</w:t>
      </w:r>
      <w:r w:rsidRPr="00B867D9">
        <w:rPr>
          <w:rFonts w:hint="cs"/>
          <w:rtl/>
        </w:rPr>
        <w:t>, לפיה ביום כ"ד בתשרי יקוים יום הזיכרון הלאומי לציון אירועי 7 באוקטובר 2023 ו"מלחמת חרבות ברזל". יום זה יוקדש להתייחדות עם זכר הנרצחים והנופלים ולציון מעשי הגבורה ומחויבותה של מדינת ישראל להשבת כל אזרחיה שנשבו או שנחטפו.</w:t>
      </w:r>
    </w:p>
    <w:p w14:paraId="58D5388C" w14:textId="77777777" w:rsidR="00C61AE7" w:rsidRPr="00B867D9" w:rsidRDefault="00C61AE7" w:rsidP="00B867D9">
      <w:pPr>
        <w:pStyle w:val="Hesber"/>
        <w:rPr>
          <w:rtl/>
        </w:rPr>
      </w:pPr>
      <w:r w:rsidRPr="00B867D9">
        <w:rPr>
          <w:rFonts w:hint="cs"/>
          <w:rtl/>
        </w:rPr>
        <w:t xml:space="preserve">מוצע שיום הזיכרון יצוין בדרכים אלה; משרד ראש הממשלה יקיים טקס אזכרה ממלכתי לנרצחים והנופלים, שתקציבו ייקבע בחוק התקציב השנתי תחת תקציב המשרד האמור; במחנות צה"ל ובבתי הספר יוקדש זמן ללימוד על אירועי הטרור ועל חשיבות מצוות פדיון השבויים; הדגלים בבניינים ציבוריים ומחנות צה"ל יורדו לחצי התורן; </w:t>
      </w:r>
      <w:proofErr w:type="spellStart"/>
      <w:r w:rsidRPr="00B867D9">
        <w:rPr>
          <w:rFonts w:hint="cs"/>
          <w:rtl/>
        </w:rPr>
        <w:t>תוכניות</w:t>
      </w:r>
      <w:proofErr w:type="spellEnd"/>
      <w:r w:rsidRPr="00B867D9">
        <w:rPr>
          <w:rFonts w:hint="cs"/>
          <w:rtl/>
        </w:rPr>
        <w:t xml:space="preserve"> השידורים יבטאו את אופיו וייחודו של יום זה; הכנסת תקיים דיון מיוחד במליאת הכנסת ובוועדותיה.</w:t>
      </w:r>
    </w:p>
    <w:p w14:paraId="06E73FCF" w14:textId="1317ADEB" w:rsidR="00C61AE7" w:rsidRDefault="00C61AE7" w:rsidP="00B867D9">
      <w:pPr>
        <w:pStyle w:val="Hesber"/>
        <w:rPr>
          <w:rtl/>
        </w:rPr>
      </w:pPr>
      <w:r w:rsidRPr="00B867D9">
        <w:rPr>
          <w:rFonts w:hint="cs"/>
          <w:rtl/>
        </w:rPr>
        <w:t>לבסוף, מוצע לקבוע כי ראש הממ</w:t>
      </w:r>
      <w:r w:rsidR="00B867D9">
        <w:rPr>
          <w:rFonts w:hint="cs"/>
          <w:rtl/>
        </w:rPr>
        <w:t>שלה יהיה הממונה על ביצוע חוק זה.</w:t>
      </w:r>
    </w:p>
    <w:p w14:paraId="58B635CB" w14:textId="607BD0F7" w:rsidR="00856754" w:rsidRDefault="00856754" w:rsidP="00856754">
      <w:pPr>
        <w:pStyle w:val="Hesber"/>
        <w:rPr>
          <w:rFonts w:ascii="Times New Roman" w:hAnsi="Times New Roman"/>
          <w:rtl/>
        </w:rPr>
      </w:pPr>
      <w:r>
        <w:rPr>
          <w:rFonts w:hint="cs"/>
          <w:rtl/>
        </w:rPr>
        <w:t>הצע</w:t>
      </w:r>
      <w:r w:rsidR="00427305">
        <w:rPr>
          <w:rFonts w:hint="cs"/>
          <w:rtl/>
        </w:rPr>
        <w:t>ות חוק זהות הונחו</w:t>
      </w:r>
      <w:r>
        <w:rPr>
          <w:rFonts w:hint="cs"/>
          <w:rtl/>
        </w:rPr>
        <w:t xml:space="preserve"> על שולחן הכנסת העשרים וחמש על ידי חבר הכנסת יצחק </w:t>
      </w:r>
      <w:proofErr w:type="spellStart"/>
      <w:r>
        <w:rPr>
          <w:rFonts w:hint="cs"/>
          <w:rtl/>
        </w:rPr>
        <w:t>קרויזר</w:t>
      </w:r>
      <w:proofErr w:type="spellEnd"/>
      <w:r>
        <w:rPr>
          <w:rFonts w:hint="cs"/>
          <w:rtl/>
        </w:rPr>
        <w:t xml:space="preserve"> וקבוצת חברי הכנסת (</w:t>
      </w:r>
      <w:r w:rsidRPr="00DA1BFD">
        <w:rPr>
          <w:rFonts w:ascii="Times New Roman" w:hAnsi="Times New Roman" w:hint="cs"/>
          <w:rtl/>
        </w:rPr>
        <w:t>פ/4570/25</w:t>
      </w:r>
      <w:r>
        <w:rPr>
          <w:rFonts w:ascii="Times New Roman" w:hAnsi="Times New Roman" w:hint="cs"/>
          <w:rtl/>
        </w:rPr>
        <w:t>)</w:t>
      </w:r>
      <w:r w:rsidR="00427305">
        <w:rPr>
          <w:rFonts w:ascii="Times New Roman" w:hAnsi="Times New Roman" w:hint="cs"/>
          <w:rtl/>
        </w:rPr>
        <w:t xml:space="preserve"> ועל ידי חברת הכנסת מירב בן ארי (פ/4596/25).</w:t>
      </w:r>
    </w:p>
    <w:p w14:paraId="2900CF37" w14:textId="5E60B2B9" w:rsidR="00856754" w:rsidRPr="00856754" w:rsidRDefault="00856754" w:rsidP="00856754">
      <w:pPr>
        <w:pStyle w:val="Hesber"/>
        <w:rPr>
          <w:rFonts w:ascii="Times New Roman" w:hAnsi="Times New Roman"/>
          <w:rtl/>
        </w:rPr>
      </w:pPr>
      <w:r>
        <w:rPr>
          <w:rFonts w:ascii="Times New Roman" w:hAnsi="Times New Roman" w:hint="cs"/>
          <w:rtl/>
        </w:rPr>
        <w:lastRenderedPageBreak/>
        <w:t xml:space="preserve">הצעת החוק זהה </w:t>
      </w:r>
      <w:proofErr w:type="spellStart"/>
      <w:r>
        <w:rPr>
          <w:rFonts w:ascii="Times New Roman" w:hAnsi="Times New Roman" w:hint="cs"/>
          <w:rtl/>
        </w:rPr>
        <w:t>ל</w:t>
      </w:r>
      <w:r w:rsidRPr="00DA1BFD">
        <w:rPr>
          <w:rFonts w:ascii="Times New Roman" w:hAnsi="Times New Roman" w:hint="cs"/>
          <w:rtl/>
        </w:rPr>
        <w:t>פ</w:t>
      </w:r>
      <w:proofErr w:type="spellEnd"/>
      <w:r w:rsidRPr="00DA1BFD">
        <w:rPr>
          <w:rFonts w:ascii="Times New Roman" w:hAnsi="Times New Roman" w:hint="cs"/>
          <w:rtl/>
        </w:rPr>
        <w:t>/4570/25</w:t>
      </w:r>
      <w:r>
        <w:rPr>
          <w:rFonts w:ascii="Times New Roman" w:hAnsi="Times New Roman" w:hint="cs"/>
          <w:rtl/>
        </w:rPr>
        <w:t xml:space="preserve"> ולפיכך לא נבדקה מחדש על ידי הלשכה המשפטית של הכנסת.</w:t>
      </w:r>
    </w:p>
    <w:p w14:paraId="09F9EAF0" w14:textId="77777777" w:rsidR="007E1DC8" w:rsidRDefault="00273004" w:rsidP="009C31EE">
      <w:pPr>
        <w:spacing w:before="0" w:line="240" w:lineRule="auto"/>
        <w:jc w:val="left"/>
      </w:pPr>
      <w:bookmarkStart w:id="8" w:name="selectedDocDateB"/>
      <w:bookmarkEnd w:id="8"/>
      <w:r>
        <w:rPr>
          <w:rFonts w:ascii="David" w:eastAsia="David" w:hAnsi="David" w:cs="David" w:hint="cs"/>
          <w:sz w:val="26"/>
          <w:szCs w:val="26"/>
          <w:rtl/>
        </w:rPr>
        <w:t>--------------------------------</w:t>
      </w:r>
    </w:p>
    <w:p w14:paraId="53B69DC0" w14:textId="77777777" w:rsidR="007E1DC8" w:rsidRDefault="00273004" w:rsidP="009C31EE">
      <w:pPr>
        <w:spacing w:before="0" w:line="240" w:lineRule="auto"/>
        <w:jc w:val="left"/>
      </w:pPr>
      <w:r>
        <w:rPr>
          <w:rFonts w:ascii="David" w:eastAsia="David" w:hAnsi="David" w:cs="David" w:hint="cs"/>
          <w:sz w:val="26"/>
          <w:szCs w:val="26"/>
          <w:rtl/>
        </w:rPr>
        <w:t>הוגשה ליו"ר הכנסת והסגנים</w:t>
      </w:r>
    </w:p>
    <w:p w14:paraId="1FCEC12B" w14:textId="77777777" w:rsidR="007E1DC8" w:rsidRDefault="00273004" w:rsidP="009C31EE">
      <w:pPr>
        <w:spacing w:before="0" w:line="240" w:lineRule="auto"/>
        <w:jc w:val="left"/>
      </w:pPr>
      <w:r>
        <w:rPr>
          <w:rFonts w:ascii="David" w:eastAsia="David" w:hAnsi="David" w:cs="David" w:hint="cs"/>
          <w:sz w:val="26"/>
          <w:szCs w:val="26"/>
          <w:rtl/>
        </w:rPr>
        <w:t>והונחה על שולחן הכנסת ביום</w:t>
      </w:r>
    </w:p>
    <w:p w14:paraId="41FC5FF4" w14:textId="7A055F32" w:rsidR="007E1DC8" w:rsidRDefault="00273004" w:rsidP="009C31EE">
      <w:pPr>
        <w:spacing w:before="0" w:line="240" w:lineRule="auto"/>
        <w:jc w:val="left"/>
      </w:pPr>
      <w:r>
        <w:rPr>
          <w:rFonts w:ascii="David" w:eastAsia="David" w:hAnsi="David" w:cs="David" w:hint="cs"/>
          <w:sz w:val="26"/>
          <w:szCs w:val="26"/>
          <w:rtl/>
        </w:rPr>
        <w:t xml:space="preserve">י"ט באייר </w:t>
      </w:r>
      <w:proofErr w:type="spellStart"/>
      <w:r>
        <w:rPr>
          <w:rFonts w:ascii="David" w:eastAsia="David" w:hAnsi="David" w:cs="David" w:hint="cs"/>
          <w:sz w:val="26"/>
          <w:szCs w:val="26"/>
          <w:rtl/>
        </w:rPr>
        <w:t>התשפ"ד</w:t>
      </w:r>
      <w:proofErr w:type="spellEnd"/>
      <w:r>
        <w:rPr>
          <w:rFonts w:ascii="David" w:eastAsia="David" w:hAnsi="David" w:cs="David" w:hint="cs"/>
          <w:sz w:val="26"/>
          <w:szCs w:val="26"/>
          <w:rtl/>
        </w:rPr>
        <w:t xml:space="preserve"> (27.05.2024) </w:t>
      </w:r>
    </w:p>
    <w:sectPr w:rsidR="007E1DC8" w:rsidSect="009C31EE">
      <w:footerReference w:type="even" r:id="rId11"/>
      <w:footerReference w:type="default" r:id="rId12"/>
      <w:pgSz w:w="11907" w:h="16840" w:code="9"/>
      <w:pgMar w:top="851" w:right="1134" w:bottom="1418"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9BA6" w14:textId="77777777" w:rsidR="00E86F1D" w:rsidRDefault="00E86F1D">
      <w:r>
        <w:separator/>
      </w:r>
    </w:p>
  </w:endnote>
  <w:endnote w:type="continuationSeparator" w:id="0">
    <w:p w14:paraId="61007277" w14:textId="77777777" w:rsidR="00E86F1D" w:rsidRDefault="00E86F1D">
      <w:r>
        <w:continuationSeparator/>
      </w:r>
    </w:p>
  </w:endnote>
  <w:endnote w:type="continuationNotice" w:id="1">
    <w:p w14:paraId="0EA439DC" w14:textId="77777777" w:rsidR="00E86F1D" w:rsidRDefault="00E86F1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61D5" w14:textId="77777777" w:rsidR="00FD2FCA" w:rsidRDefault="00FD2FCA"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FD2FCA" w:rsidRDefault="00FD2F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61D7" w14:textId="412153E5" w:rsidR="00FD2FCA" w:rsidRDefault="00FD2FCA"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27305">
      <w:rPr>
        <w:rStyle w:val="ab"/>
        <w:noProof/>
        <w:rtl/>
      </w:rPr>
      <w:t>4</w:t>
    </w:r>
    <w:r>
      <w:rPr>
        <w:rStyle w:val="ab"/>
        <w:rtl/>
      </w:rPr>
      <w:fldChar w:fldCharType="end"/>
    </w:r>
  </w:p>
  <w:p w14:paraId="7F6961D8" w14:textId="77777777" w:rsidR="00FD2FCA" w:rsidRDefault="00FD2F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715A" w14:textId="77777777" w:rsidR="00E86F1D" w:rsidRDefault="00E86F1D">
      <w:r>
        <w:separator/>
      </w:r>
    </w:p>
  </w:footnote>
  <w:footnote w:type="continuationSeparator" w:id="0">
    <w:p w14:paraId="79B4B72A" w14:textId="77777777" w:rsidR="00E86F1D" w:rsidRDefault="00E86F1D">
      <w:r>
        <w:continuationSeparator/>
      </w:r>
    </w:p>
  </w:footnote>
  <w:footnote w:type="continuationNotice" w:id="1">
    <w:p w14:paraId="51EB070F" w14:textId="77777777" w:rsidR="00E86F1D" w:rsidRDefault="00E86F1D"/>
  </w:footnote>
  <w:footnote w:id="2">
    <w:p w14:paraId="4EE8CF72" w14:textId="77777777" w:rsidR="00FD2FCA" w:rsidRDefault="00FD2FCA" w:rsidP="00C61AE7">
      <w:pPr>
        <w:pStyle w:val="a4"/>
      </w:pPr>
      <w:r>
        <w:rPr>
          <w:rStyle w:val="a6"/>
        </w:rPr>
        <w:footnoteRef/>
      </w:r>
      <w:r>
        <w:rPr>
          <w:rtl/>
        </w:rPr>
        <w:t xml:space="preserve"> </w:t>
      </w:r>
      <w:r>
        <w:rPr>
          <w:rFonts w:hint="cs"/>
          <w:rtl/>
        </w:rPr>
        <w:t>ס"ח התשמ"ה, עמ' 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3004"/>
    <w:rsid w:val="0027600C"/>
    <w:rsid w:val="00292712"/>
    <w:rsid w:val="002A487D"/>
    <w:rsid w:val="002C2E29"/>
    <w:rsid w:val="002C3041"/>
    <w:rsid w:val="002D1EE3"/>
    <w:rsid w:val="002F1D80"/>
    <w:rsid w:val="003040EF"/>
    <w:rsid w:val="003232A2"/>
    <w:rsid w:val="00325C14"/>
    <w:rsid w:val="00334B3F"/>
    <w:rsid w:val="0036422C"/>
    <w:rsid w:val="003710F6"/>
    <w:rsid w:val="00386E88"/>
    <w:rsid w:val="00396585"/>
    <w:rsid w:val="003A3791"/>
    <w:rsid w:val="003D6E38"/>
    <w:rsid w:val="003D74A0"/>
    <w:rsid w:val="004033D8"/>
    <w:rsid w:val="004073F0"/>
    <w:rsid w:val="00412A7D"/>
    <w:rsid w:val="00416B4D"/>
    <w:rsid w:val="00417CFC"/>
    <w:rsid w:val="00427305"/>
    <w:rsid w:val="004A06DC"/>
    <w:rsid w:val="004B24ED"/>
    <w:rsid w:val="004B6625"/>
    <w:rsid w:val="004D2D82"/>
    <w:rsid w:val="004D3876"/>
    <w:rsid w:val="004E4552"/>
    <w:rsid w:val="004E6CDF"/>
    <w:rsid w:val="00553C9D"/>
    <w:rsid w:val="00562A66"/>
    <w:rsid w:val="005B064E"/>
    <w:rsid w:val="005D1F61"/>
    <w:rsid w:val="005D51AE"/>
    <w:rsid w:val="0062674B"/>
    <w:rsid w:val="006363B2"/>
    <w:rsid w:val="00644940"/>
    <w:rsid w:val="006818A9"/>
    <w:rsid w:val="006A2D81"/>
    <w:rsid w:val="006B1545"/>
    <w:rsid w:val="006C1D0D"/>
    <w:rsid w:val="0070601E"/>
    <w:rsid w:val="00712C72"/>
    <w:rsid w:val="00735FE9"/>
    <w:rsid w:val="00763CAA"/>
    <w:rsid w:val="00765F66"/>
    <w:rsid w:val="0078664F"/>
    <w:rsid w:val="007878E3"/>
    <w:rsid w:val="007A27CE"/>
    <w:rsid w:val="007C3FA6"/>
    <w:rsid w:val="007D585A"/>
    <w:rsid w:val="007D5A12"/>
    <w:rsid w:val="007E1DC8"/>
    <w:rsid w:val="007E59F9"/>
    <w:rsid w:val="00810BCD"/>
    <w:rsid w:val="00812C98"/>
    <w:rsid w:val="00814D92"/>
    <w:rsid w:val="0083181D"/>
    <w:rsid w:val="00843EB2"/>
    <w:rsid w:val="00850C00"/>
    <w:rsid w:val="00856754"/>
    <w:rsid w:val="00865572"/>
    <w:rsid w:val="00874BBC"/>
    <w:rsid w:val="00892135"/>
    <w:rsid w:val="00895449"/>
    <w:rsid w:val="00897879"/>
    <w:rsid w:val="008A6870"/>
    <w:rsid w:val="008C2DDC"/>
    <w:rsid w:val="008C4AF4"/>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31EE"/>
    <w:rsid w:val="009D6E0A"/>
    <w:rsid w:val="009E1E33"/>
    <w:rsid w:val="00A14672"/>
    <w:rsid w:val="00A26BD6"/>
    <w:rsid w:val="00A443CF"/>
    <w:rsid w:val="00A6611D"/>
    <w:rsid w:val="00A82CB7"/>
    <w:rsid w:val="00A942C1"/>
    <w:rsid w:val="00AA2F03"/>
    <w:rsid w:val="00AC36F7"/>
    <w:rsid w:val="00AC63A4"/>
    <w:rsid w:val="00AD239E"/>
    <w:rsid w:val="00AE7AF8"/>
    <w:rsid w:val="00B10265"/>
    <w:rsid w:val="00B16A99"/>
    <w:rsid w:val="00B21211"/>
    <w:rsid w:val="00B35784"/>
    <w:rsid w:val="00B733A7"/>
    <w:rsid w:val="00B75C91"/>
    <w:rsid w:val="00B867D9"/>
    <w:rsid w:val="00B975AD"/>
    <w:rsid w:val="00BC45FB"/>
    <w:rsid w:val="00BF148D"/>
    <w:rsid w:val="00C23B1A"/>
    <w:rsid w:val="00C310EB"/>
    <w:rsid w:val="00C61AE7"/>
    <w:rsid w:val="00C9176A"/>
    <w:rsid w:val="00CF1AA2"/>
    <w:rsid w:val="00D142D3"/>
    <w:rsid w:val="00D17774"/>
    <w:rsid w:val="00D63620"/>
    <w:rsid w:val="00D73A9A"/>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6F1D"/>
    <w:rsid w:val="00EA01E6"/>
    <w:rsid w:val="00EA3DE8"/>
    <w:rsid w:val="00EA758F"/>
    <w:rsid w:val="00ED4A6F"/>
    <w:rsid w:val="00EF3A3A"/>
    <w:rsid w:val="00F628D6"/>
    <w:rsid w:val="00F67051"/>
    <w:rsid w:val="00F86A1E"/>
    <w:rsid w:val="00FA5E88"/>
    <w:rsid w:val="00FD2FCA"/>
    <w:rsid w:val="00FE488F"/>
    <w:rsid w:val="00FF3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3EC3343-B260-4A09-9C0F-90D9379F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C61AE7"/>
    <w:rPr>
      <w:rFonts w:ascii="Arial" w:eastAsia="Arial Unicode MS" w:hAnsi="Arial" w:cs="David"/>
      <w:snapToGrid w:val="0"/>
      <w:color w:val="000000"/>
      <w:sz w:val="14"/>
      <w:lang w:eastAsia="ja-JP"/>
    </w:rPr>
  </w:style>
  <w:style w:type="paragraph" w:styleId="2">
    <w:name w:val="List 2"/>
    <w:basedOn w:val="a"/>
    <w:unhideWhenUsed/>
    <w:rsid w:val="00D73A9A"/>
    <w:pPr>
      <w:ind w:left="566" w:hanging="283"/>
      <w:contextualSpacing/>
    </w:pPr>
  </w:style>
  <w:style w:type="paragraph" w:styleId="ae">
    <w:name w:val="caption"/>
    <w:basedOn w:val="a"/>
    <w:next w:val="a"/>
    <w:unhideWhenUsed/>
    <w:qFormat/>
    <w:rsid w:val="00D73A9A"/>
    <w:pPr>
      <w:spacing w:before="0" w:after="200" w:line="240" w:lineRule="auto"/>
    </w:pPr>
    <w:rPr>
      <w:i/>
      <w:iCs/>
      <w:color w:val="1F497D" w:themeColor="text2"/>
      <w:sz w:val="18"/>
      <w:szCs w:val="18"/>
    </w:rPr>
  </w:style>
  <w:style w:type="paragraph" w:styleId="af">
    <w:name w:val="Body Text"/>
    <w:basedOn w:val="a"/>
    <w:link w:val="af0"/>
    <w:unhideWhenUsed/>
    <w:rsid w:val="00D73A9A"/>
    <w:pPr>
      <w:spacing w:after="120"/>
    </w:pPr>
  </w:style>
  <w:style w:type="character" w:customStyle="1" w:styleId="af0">
    <w:name w:val="גוף טקסט תו"/>
    <w:basedOn w:val="a0"/>
    <w:link w:val="af"/>
    <w:rsid w:val="00D73A9A"/>
    <w:rPr>
      <w:rFonts w:ascii="Hadasa Roso SL" w:hAnsi="Hadasa Roso SL" w:cs="Hadasa Roso SL"/>
      <w:color w:val="000000"/>
      <w:spacing w:val="1"/>
      <w:sz w:val="17"/>
      <w:szCs w:val="17"/>
      <w:lang w:eastAsia="ja-JP"/>
    </w:rPr>
  </w:style>
  <w:style w:type="paragraph" w:styleId="af1">
    <w:name w:val="Body Text First Indent"/>
    <w:basedOn w:val="af"/>
    <w:link w:val="af2"/>
    <w:rsid w:val="00D73A9A"/>
    <w:pPr>
      <w:spacing w:after="0"/>
      <w:ind w:firstLine="360"/>
    </w:pPr>
  </w:style>
  <w:style w:type="character" w:customStyle="1" w:styleId="af2">
    <w:name w:val="כניסת שורה ראשונה בגוף טקסט תו"/>
    <w:basedOn w:val="af0"/>
    <w:link w:val="af1"/>
    <w:rsid w:val="00D73A9A"/>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F9125BFE-A2B7-4EE2-AA0C-AC2739026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infopath/2007/PartnerControls"/>
    <ds:schemaRef ds:uri="http://www.w3.org/XML/1998/namespace"/>
    <ds:schemaRef ds:uri="http://schemas.microsoft.com/office/2006/metadata/properties"/>
    <ds:schemaRef ds:uri="290d5b49-c690-4c6f-bbb9-1e50dab33ee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7465937-505A-431C-AB8C-2208AE4C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6571</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Nitsan Friedman</cp:lastModifiedBy>
  <cp:revision>2</cp:revision>
  <cp:lastPrinted>2024-05-26T10:38:00Z</cp:lastPrinted>
  <dcterms:created xsi:type="dcterms:W3CDTF">2024-12-05T09:29:00Z</dcterms:created>
  <dcterms:modified xsi:type="dcterms:W3CDTF">2024-12-05T09:29:00Z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2218161</vt:r8>
  </property>
</Properties>
</file>